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徐州医科大学附属医院采购中心采购</w:t>
      </w:r>
      <w:r>
        <w:rPr>
          <w:rFonts w:hint="eastAsia" w:asciiTheme="majorEastAsia" w:hAnsiTheme="majorEastAsia" w:eastAsiaTheme="majorEastAsia"/>
          <w:b/>
          <w:sz w:val="36"/>
          <w:szCs w:val="36"/>
          <w:lang w:eastAsia="zh-CN"/>
        </w:rPr>
        <w:t>报</w:t>
      </w:r>
      <w:r>
        <w:rPr>
          <w:rFonts w:hint="eastAsia" w:asciiTheme="majorEastAsia" w:hAnsiTheme="majorEastAsia" w:eastAsiaTheme="majorEastAsia"/>
          <w:b/>
          <w:sz w:val="36"/>
          <w:szCs w:val="36"/>
        </w:rPr>
        <w:t>价单</w:t>
      </w:r>
    </w:p>
    <w:p>
      <w:pPr>
        <w:rPr>
          <w:rFonts w:hint="eastAsia"/>
          <w:sz w:val="28"/>
          <w:szCs w:val="28"/>
          <w:lang w:eastAsia="zh-CN"/>
        </w:rPr>
      </w:pPr>
      <w:r>
        <w:rPr>
          <w:rFonts w:hint="eastAsia"/>
          <w:sz w:val="28"/>
          <w:szCs w:val="28"/>
        </w:rPr>
        <w:t>项目名称：</w:t>
      </w:r>
      <w:r>
        <w:rPr>
          <w:rFonts w:hint="eastAsia"/>
          <w:sz w:val="28"/>
          <w:szCs w:val="28"/>
          <w:lang w:eastAsia="zh-CN"/>
        </w:rPr>
        <w:t>总务处</w:t>
      </w:r>
    </w:p>
    <w:p>
      <w:pPr>
        <w:rPr>
          <w:rFonts w:hint="eastAsia" w:ascii="微软雅黑" w:hAnsi="微软雅黑" w:cs="微软雅黑" w:eastAsiaTheme="minorEastAsia"/>
          <w:b w:val="0"/>
          <w:i w:val="0"/>
          <w:caps w:val="0"/>
          <w:color w:val="333333"/>
          <w:spacing w:val="0"/>
          <w:sz w:val="21"/>
          <w:szCs w:val="21"/>
          <w:shd w:val="clear" w:fill="FFFFFF"/>
          <w:lang w:eastAsia="zh-CN"/>
        </w:rPr>
      </w:pPr>
      <w:r>
        <w:rPr>
          <w:rFonts w:hint="eastAsia"/>
          <w:sz w:val="28"/>
          <w:szCs w:val="28"/>
        </w:rPr>
        <w:t>参数要求：</w:t>
      </w:r>
      <w:r>
        <w:rPr>
          <w:rFonts w:hint="eastAsia"/>
          <w:sz w:val="28"/>
          <w:szCs w:val="28"/>
          <w:lang w:eastAsia="zh-CN"/>
        </w:rPr>
        <w:t>见附件</w:t>
      </w:r>
    </w:p>
    <w:p>
      <w:pPr>
        <w:rPr>
          <w:rFonts w:hint="default" w:eastAsiaTheme="minorEastAsia"/>
          <w:sz w:val="28"/>
          <w:szCs w:val="28"/>
          <w:lang w:val="en-US" w:eastAsia="zh-CN"/>
        </w:rPr>
      </w:pPr>
      <w:r>
        <w:rPr>
          <w:rFonts w:hint="eastAsia"/>
          <w:sz w:val="28"/>
          <w:szCs w:val="28"/>
        </w:rPr>
        <w:t>联系方式：</w:t>
      </w:r>
      <w:r>
        <w:rPr>
          <w:rFonts w:hint="eastAsia"/>
          <w:sz w:val="28"/>
          <w:szCs w:val="28"/>
          <w:lang w:eastAsia="zh-CN"/>
        </w:rPr>
        <w:t>赵老师</w:t>
      </w:r>
      <w:r>
        <w:rPr>
          <w:rFonts w:hint="eastAsia"/>
          <w:sz w:val="28"/>
          <w:szCs w:val="28"/>
          <w:lang w:val="en-US" w:eastAsia="zh-CN"/>
        </w:rPr>
        <w:t xml:space="preserve"> 0516-85805093</w:t>
      </w:r>
    </w:p>
    <w:tbl>
      <w:tblPr>
        <w:tblStyle w:val="8"/>
        <w:tblpPr w:leftFromText="180" w:rightFromText="180" w:vertAnchor="text" w:horzAnchor="page" w:tblpX="787" w:tblpY="161"/>
        <w:tblOverlap w:val="never"/>
        <w:tblW w:w="10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687"/>
        <w:gridCol w:w="2325"/>
        <w:gridCol w:w="1005"/>
        <w:gridCol w:w="1005"/>
        <w:gridCol w:w="1225"/>
        <w:gridCol w:w="1596"/>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36" w:type="dxa"/>
            <w:noWrap/>
          </w:tcPr>
          <w:p>
            <w:pPr>
              <w:jc w:val="center"/>
              <w:rPr>
                <w:sz w:val="28"/>
                <w:szCs w:val="28"/>
              </w:rPr>
            </w:pPr>
            <w:r>
              <w:rPr>
                <w:rFonts w:hint="eastAsia"/>
                <w:sz w:val="28"/>
                <w:szCs w:val="28"/>
              </w:rPr>
              <w:t>序号</w:t>
            </w:r>
          </w:p>
        </w:tc>
        <w:tc>
          <w:tcPr>
            <w:tcW w:w="1687" w:type="dxa"/>
            <w:noWrap/>
          </w:tcPr>
          <w:p>
            <w:pPr>
              <w:jc w:val="center"/>
              <w:rPr>
                <w:sz w:val="28"/>
                <w:szCs w:val="28"/>
              </w:rPr>
            </w:pPr>
            <w:r>
              <w:rPr>
                <w:rFonts w:hint="eastAsia"/>
                <w:sz w:val="28"/>
                <w:szCs w:val="28"/>
              </w:rPr>
              <w:t>产品名称</w:t>
            </w:r>
          </w:p>
        </w:tc>
        <w:tc>
          <w:tcPr>
            <w:tcW w:w="2325" w:type="dxa"/>
            <w:noWrap/>
          </w:tcPr>
          <w:p>
            <w:pPr>
              <w:jc w:val="center"/>
              <w:rPr>
                <w:sz w:val="28"/>
                <w:szCs w:val="28"/>
              </w:rPr>
            </w:pPr>
            <w:r>
              <w:rPr>
                <w:rFonts w:hint="eastAsia"/>
                <w:sz w:val="28"/>
                <w:szCs w:val="28"/>
              </w:rPr>
              <w:t>规格型号</w:t>
            </w:r>
          </w:p>
        </w:tc>
        <w:tc>
          <w:tcPr>
            <w:tcW w:w="1005" w:type="dxa"/>
            <w:noWrap/>
          </w:tcPr>
          <w:p>
            <w:pPr>
              <w:jc w:val="center"/>
              <w:rPr>
                <w:rFonts w:hint="eastAsia" w:eastAsiaTheme="minorEastAsia"/>
                <w:sz w:val="28"/>
                <w:szCs w:val="28"/>
                <w:lang w:eastAsia="zh-CN"/>
              </w:rPr>
            </w:pPr>
            <w:r>
              <w:rPr>
                <w:rFonts w:hint="eastAsia"/>
                <w:sz w:val="28"/>
                <w:szCs w:val="28"/>
                <w:lang w:eastAsia="zh-CN"/>
              </w:rPr>
              <w:t>数量</w:t>
            </w:r>
          </w:p>
        </w:tc>
        <w:tc>
          <w:tcPr>
            <w:tcW w:w="1005" w:type="dxa"/>
            <w:noWrap/>
          </w:tcPr>
          <w:p>
            <w:pPr>
              <w:jc w:val="center"/>
              <w:rPr>
                <w:sz w:val="28"/>
                <w:szCs w:val="28"/>
              </w:rPr>
            </w:pPr>
            <w:r>
              <w:rPr>
                <w:rFonts w:hint="eastAsia"/>
                <w:sz w:val="28"/>
                <w:szCs w:val="28"/>
              </w:rPr>
              <w:t>单价</w:t>
            </w:r>
          </w:p>
        </w:tc>
        <w:tc>
          <w:tcPr>
            <w:tcW w:w="1225" w:type="dxa"/>
            <w:noWrap/>
          </w:tcPr>
          <w:p>
            <w:pPr>
              <w:jc w:val="center"/>
              <w:rPr>
                <w:rFonts w:hint="eastAsia" w:eastAsiaTheme="minorEastAsia"/>
                <w:sz w:val="28"/>
                <w:szCs w:val="28"/>
                <w:lang w:eastAsia="zh-CN"/>
              </w:rPr>
            </w:pPr>
            <w:r>
              <w:rPr>
                <w:rFonts w:hint="eastAsia"/>
                <w:sz w:val="28"/>
                <w:szCs w:val="28"/>
                <w:lang w:eastAsia="zh-CN"/>
              </w:rPr>
              <w:t>总价</w:t>
            </w:r>
          </w:p>
        </w:tc>
        <w:tc>
          <w:tcPr>
            <w:tcW w:w="1596" w:type="dxa"/>
            <w:noWrap/>
          </w:tcPr>
          <w:p>
            <w:pPr>
              <w:jc w:val="center"/>
              <w:rPr>
                <w:sz w:val="28"/>
                <w:szCs w:val="28"/>
              </w:rPr>
            </w:pPr>
            <w:r>
              <w:rPr>
                <w:rFonts w:hint="eastAsia"/>
                <w:sz w:val="28"/>
                <w:szCs w:val="28"/>
              </w:rPr>
              <w:t>厂家/品牌</w:t>
            </w:r>
          </w:p>
        </w:tc>
        <w:tc>
          <w:tcPr>
            <w:tcW w:w="1277" w:type="dxa"/>
            <w:noWrap/>
          </w:tcPr>
          <w:p>
            <w:pPr>
              <w:jc w:val="center"/>
              <w:rPr>
                <w:rFonts w:hint="eastAsia" w:eastAsiaTheme="minorEastAsia"/>
                <w:sz w:val="28"/>
                <w:szCs w:val="28"/>
                <w:lang w:eastAsia="zh-CN"/>
              </w:rPr>
            </w:pPr>
            <w:r>
              <w:rPr>
                <w:rFonts w:hint="eastAsia"/>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36" w:type="dxa"/>
            <w:noWrap/>
          </w:tcPr>
          <w:p>
            <w:pPr>
              <w:jc w:val="center"/>
              <w:rPr>
                <w:rFonts w:hint="default" w:eastAsiaTheme="minorEastAsia"/>
                <w:sz w:val="28"/>
                <w:szCs w:val="28"/>
                <w:lang w:val="en-US" w:eastAsia="zh-CN"/>
              </w:rPr>
            </w:pPr>
            <w:r>
              <w:rPr>
                <w:rFonts w:hint="eastAsia"/>
                <w:sz w:val="28"/>
                <w:szCs w:val="28"/>
                <w:lang w:val="en-US" w:eastAsia="zh-CN"/>
              </w:rPr>
              <w:t>1</w:t>
            </w:r>
          </w:p>
        </w:tc>
        <w:tc>
          <w:tcPr>
            <w:tcW w:w="1687" w:type="dxa"/>
            <w:noWrap/>
            <w:vAlign w:val="top"/>
          </w:tcPr>
          <w:p>
            <w:pPr>
              <w:jc w:val="center"/>
              <w:rPr>
                <w:rFonts w:hint="default" w:ascii="黑体" w:hAnsi="黑体" w:eastAsia="黑体" w:cs="黑体"/>
                <w:i w:val="0"/>
                <w:iCs w:val="0"/>
                <w:caps w:val="0"/>
                <w:color w:val="333333"/>
                <w:spacing w:val="0"/>
                <w:kern w:val="0"/>
                <w:sz w:val="24"/>
                <w:szCs w:val="24"/>
                <w:shd w:val="clear" w:fill="FFFFFF"/>
                <w:lang w:val="en-US" w:eastAsia="zh-CN" w:bidi="ar"/>
              </w:rPr>
            </w:pPr>
            <w:r>
              <w:rPr>
                <w:rFonts w:hint="eastAsia" w:ascii="黑体" w:hAnsi="黑体" w:eastAsia="黑体" w:cs="黑体"/>
                <w:i w:val="0"/>
                <w:iCs w:val="0"/>
                <w:caps w:val="0"/>
                <w:color w:val="333333"/>
                <w:spacing w:val="0"/>
                <w:kern w:val="0"/>
                <w:sz w:val="24"/>
                <w:szCs w:val="24"/>
                <w:shd w:val="clear" w:fill="FFFFFF"/>
                <w:lang w:val="en-US" w:eastAsia="zh-CN" w:bidi="ar"/>
              </w:rPr>
              <w:t>LED灯（亚克力灯罩）</w:t>
            </w:r>
          </w:p>
        </w:tc>
        <w:tc>
          <w:tcPr>
            <w:tcW w:w="2325" w:type="dxa"/>
            <w:noWrap/>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黑体" w:hAnsi="黑体" w:eastAsia="黑体" w:cs="黑体"/>
                <w:i w:val="0"/>
                <w:iCs w:val="0"/>
                <w:caps w:val="0"/>
                <w:color w:val="333333"/>
                <w:spacing w:val="0"/>
                <w:kern w:val="0"/>
                <w:sz w:val="24"/>
                <w:szCs w:val="24"/>
                <w:shd w:val="clear" w:fill="FFFFFF"/>
                <w:lang w:val="en-US" w:eastAsia="zh-CN" w:bidi="ar"/>
              </w:rPr>
            </w:pPr>
            <w:r>
              <w:rPr>
                <w:rFonts w:hint="eastAsia" w:ascii="黑体" w:hAnsi="黑体" w:eastAsia="黑体" w:cs="黑体"/>
                <w:i w:val="0"/>
                <w:iCs w:val="0"/>
                <w:caps w:val="0"/>
                <w:color w:val="333333"/>
                <w:spacing w:val="0"/>
                <w:kern w:val="0"/>
                <w:sz w:val="24"/>
                <w:szCs w:val="24"/>
                <w:shd w:val="clear" w:fill="FFFFFF"/>
                <w:lang w:val="en-US" w:eastAsia="zh-CN" w:bidi="ar"/>
              </w:rPr>
              <w:t xml:space="preserve">T5 </w:t>
            </w:r>
          </w:p>
        </w:tc>
        <w:tc>
          <w:tcPr>
            <w:tcW w:w="1005" w:type="dxa"/>
            <w:noWra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黑体" w:hAnsi="黑体" w:eastAsia="黑体" w:cs="黑体"/>
                <w:i w:val="0"/>
                <w:iCs w:val="0"/>
                <w:caps w:val="0"/>
                <w:color w:val="333333"/>
                <w:spacing w:val="0"/>
                <w:kern w:val="0"/>
                <w:sz w:val="24"/>
                <w:szCs w:val="24"/>
                <w:shd w:val="clear" w:fill="FFFFFF"/>
                <w:lang w:val="en-US" w:eastAsia="zh-CN" w:bidi="ar"/>
              </w:rPr>
            </w:pPr>
            <w:r>
              <w:rPr>
                <w:rFonts w:hint="eastAsia" w:ascii="黑体" w:hAnsi="黑体" w:eastAsia="黑体" w:cs="黑体"/>
                <w:i w:val="0"/>
                <w:iCs w:val="0"/>
                <w:caps w:val="0"/>
                <w:color w:val="333333"/>
                <w:spacing w:val="0"/>
                <w:kern w:val="0"/>
                <w:sz w:val="24"/>
                <w:szCs w:val="24"/>
                <w:shd w:val="clear" w:fill="FFFFFF"/>
                <w:lang w:val="en-US" w:eastAsia="zh-CN" w:bidi="ar"/>
              </w:rPr>
              <w:t xml:space="preserve"> 30套       </w:t>
            </w:r>
          </w:p>
        </w:tc>
        <w:tc>
          <w:tcPr>
            <w:tcW w:w="1005" w:type="dxa"/>
            <w:noWrap/>
          </w:tcPr>
          <w:p>
            <w:pPr>
              <w:jc w:val="center"/>
              <w:rPr>
                <w:rFonts w:hint="default" w:ascii="黑体" w:hAnsi="黑体" w:eastAsia="黑体" w:cs="黑体"/>
                <w:sz w:val="21"/>
                <w:szCs w:val="21"/>
                <w:lang w:val="en-US" w:eastAsia="zh-CN"/>
              </w:rPr>
            </w:pPr>
          </w:p>
        </w:tc>
        <w:tc>
          <w:tcPr>
            <w:tcW w:w="1225" w:type="dxa"/>
            <w:noWrap/>
          </w:tcPr>
          <w:p>
            <w:pPr>
              <w:jc w:val="center"/>
              <w:rPr>
                <w:rFonts w:hint="default" w:ascii="黑体" w:hAnsi="黑体" w:eastAsia="黑体" w:cs="黑体"/>
                <w:sz w:val="21"/>
                <w:szCs w:val="21"/>
                <w:lang w:val="en-US" w:eastAsia="zh-CN"/>
              </w:rPr>
            </w:pPr>
          </w:p>
        </w:tc>
        <w:tc>
          <w:tcPr>
            <w:tcW w:w="1596" w:type="dxa"/>
            <w:noWrap/>
          </w:tcPr>
          <w:p>
            <w:pPr>
              <w:jc w:val="center"/>
              <w:rPr>
                <w:rFonts w:hint="eastAsia" w:ascii="黑体" w:hAnsi="黑体" w:eastAsia="黑体" w:cs="黑体"/>
                <w:sz w:val="21"/>
                <w:szCs w:val="21"/>
                <w:lang w:val="en-US" w:eastAsia="zh-CN"/>
              </w:rPr>
            </w:pPr>
          </w:p>
        </w:tc>
        <w:tc>
          <w:tcPr>
            <w:tcW w:w="1277" w:type="dxa"/>
            <w:noWrap/>
          </w:tcPr>
          <w:p>
            <w:pPr>
              <w:jc w:val="both"/>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第二会议室用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36" w:type="dxa"/>
            <w:noWrap/>
          </w:tcPr>
          <w:p>
            <w:pPr>
              <w:jc w:val="center"/>
              <w:rPr>
                <w:rFonts w:hint="default"/>
                <w:sz w:val="28"/>
                <w:szCs w:val="28"/>
                <w:lang w:val="en-US" w:eastAsia="zh-CN"/>
              </w:rPr>
            </w:pPr>
            <w:r>
              <w:rPr>
                <w:rFonts w:hint="eastAsia"/>
                <w:sz w:val="28"/>
                <w:szCs w:val="28"/>
                <w:lang w:val="en-US" w:eastAsia="zh-CN"/>
              </w:rPr>
              <w:t>2</w:t>
            </w:r>
          </w:p>
        </w:tc>
        <w:tc>
          <w:tcPr>
            <w:tcW w:w="1687" w:type="dxa"/>
            <w:noWrap/>
            <w:vAlign w:val="top"/>
          </w:tcPr>
          <w:p>
            <w:pPr>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四周灯带</w:t>
            </w:r>
          </w:p>
        </w:tc>
        <w:tc>
          <w:tcPr>
            <w:tcW w:w="2325" w:type="dxa"/>
            <w:noWrap/>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黑体" w:hAnsi="黑体" w:eastAsia="黑体" w:cs="黑体"/>
                <w:i w:val="0"/>
                <w:iCs w:val="0"/>
                <w:caps w:val="0"/>
                <w:color w:val="333333"/>
                <w:spacing w:val="0"/>
                <w:kern w:val="0"/>
                <w:sz w:val="24"/>
                <w:szCs w:val="24"/>
                <w:shd w:val="clear" w:fill="FFFFFF"/>
                <w:lang w:val="en-US" w:eastAsia="zh-CN" w:bidi="ar"/>
              </w:rPr>
            </w:pPr>
            <w:r>
              <w:rPr>
                <w:rFonts w:hint="eastAsia" w:ascii="黑体" w:hAnsi="黑体" w:eastAsia="黑体" w:cs="黑体"/>
                <w:i w:val="0"/>
                <w:iCs w:val="0"/>
                <w:caps w:val="0"/>
                <w:color w:val="333333"/>
                <w:spacing w:val="0"/>
                <w:kern w:val="0"/>
                <w:sz w:val="24"/>
                <w:szCs w:val="24"/>
                <w:shd w:val="clear" w:fill="FFFFFF"/>
                <w:lang w:val="en-US" w:eastAsia="zh-CN" w:bidi="ar"/>
              </w:rPr>
              <w:t>LED</w:t>
            </w:r>
          </w:p>
        </w:tc>
        <w:tc>
          <w:tcPr>
            <w:tcW w:w="1005" w:type="dxa"/>
            <w:noWra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黑体" w:hAnsi="黑体" w:eastAsia="黑体" w:cs="黑体"/>
                <w:i w:val="0"/>
                <w:iCs w:val="0"/>
                <w:caps w:val="0"/>
                <w:color w:val="333333"/>
                <w:spacing w:val="0"/>
                <w:kern w:val="0"/>
                <w:sz w:val="24"/>
                <w:szCs w:val="24"/>
                <w:shd w:val="clear" w:fill="FFFFFF"/>
                <w:lang w:val="en-US" w:eastAsia="zh-CN" w:bidi="ar"/>
              </w:rPr>
            </w:pPr>
            <w:r>
              <w:rPr>
                <w:rFonts w:hint="eastAsia" w:ascii="黑体" w:hAnsi="黑体" w:eastAsia="黑体" w:cs="黑体"/>
                <w:i w:val="0"/>
                <w:iCs w:val="0"/>
                <w:caps w:val="0"/>
                <w:color w:val="333333"/>
                <w:spacing w:val="0"/>
                <w:kern w:val="0"/>
                <w:sz w:val="24"/>
                <w:szCs w:val="24"/>
                <w:shd w:val="clear" w:fill="FFFFFF"/>
                <w:lang w:val="en-US" w:eastAsia="zh-CN" w:bidi="ar"/>
              </w:rPr>
              <w:t>40米</w:t>
            </w:r>
          </w:p>
        </w:tc>
        <w:tc>
          <w:tcPr>
            <w:tcW w:w="1005" w:type="dxa"/>
            <w:noWrap/>
          </w:tcPr>
          <w:p>
            <w:pPr>
              <w:jc w:val="center"/>
              <w:rPr>
                <w:rFonts w:hint="default" w:ascii="黑体" w:hAnsi="黑体" w:eastAsia="黑体" w:cs="黑体"/>
                <w:sz w:val="21"/>
                <w:szCs w:val="21"/>
                <w:lang w:val="en-US" w:eastAsia="zh-CN"/>
              </w:rPr>
            </w:pPr>
          </w:p>
        </w:tc>
        <w:tc>
          <w:tcPr>
            <w:tcW w:w="1225" w:type="dxa"/>
            <w:noWrap/>
            <w:vAlign w:val="top"/>
          </w:tcPr>
          <w:p>
            <w:pPr>
              <w:jc w:val="center"/>
              <w:rPr>
                <w:rFonts w:hint="default" w:ascii="黑体" w:hAnsi="黑体" w:eastAsia="黑体" w:cs="黑体"/>
                <w:sz w:val="21"/>
                <w:szCs w:val="21"/>
                <w:lang w:val="en-US" w:eastAsia="zh-CN"/>
              </w:rPr>
            </w:pPr>
          </w:p>
        </w:tc>
        <w:tc>
          <w:tcPr>
            <w:tcW w:w="1596" w:type="dxa"/>
            <w:noWrap/>
            <w:vAlign w:val="top"/>
          </w:tcPr>
          <w:p>
            <w:pPr>
              <w:jc w:val="center"/>
              <w:rPr>
                <w:rFonts w:hint="eastAsia" w:asciiTheme="minorHAnsi" w:hAnsiTheme="minorHAnsi" w:eastAsiaTheme="minorEastAsia" w:cstheme="minorBidi"/>
                <w:kern w:val="2"/>
                <w:sz w:val="28"/>
                <w:szCs w:val="28"/>
                <w:lang w:val="en-US" w:eastAsia="zh-CN" w:bidi="ar-SA"/>
              </w:rPr>
            </w:pPr>
          </w:p>
        </w:tc>
        <w:tc>
          <w:tcPr>
            <w:tcW w:w="1277" w:type="dxa"/>
            <w:noWrap/>
          </w:tcPr>
          <w:p>
            <w:pPr>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第二会议室用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36" w:type="dxa"/>
            <w:noWrap/>
          </w:tcPr>
          <w:p>
            <w:pPr>
              <w:jc w:val="center"/>
              <w:rPr>
                <w:rFonts w:hint="default"/>
                <w:sz w:val="28"/>
                <w:szCs w:val="28"/>
                <w:lang w:val="en-US" w:eastAsia="zh-CN"/>
              </w:rPr>
            </w:pPr>
            <w:r>
              <w:rPr>
                <w:rFonts w:hint="eastAsia"/>
                <w:sz w:val="28"/>
                <w:szCs w:val="28"/>
                <w:lang w:val="en-US" w:eastAsia="zh-CN"/>
              </w:rPr>
              <w:t>3</w:t>
            </w:r>
          </w:p>
        </w:tc>
        <w:tc>
          <w:tcPr>
            <w:tcW w:w="1687" w:type="dxa"/>
            <w:noWrap/>
            <w:vAlign w:val="top"/>
          </w:tcPr>
          <w:p>
            <w:pPr>
              <w:jc w:val="center"/>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LED筒灯</w:t>
            </w:r>
          </w:p>
        </w:tc>
        <w:tc>
          <w:tcPr>
            <w:tcW w:w="2325" w:type="dxa"/>
            <w:noWrap/>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黑体" w:hAnsi="黑体" w:eastAsia="黑体" w:cs="黑体"/>
                <w:i w:val="0"/>
                <w:iCs w:val="0"/>
                <w:caps w:val="0"/>
                <w:color w:val="333333"/>
                <w:spacing w:val="0"/>
                <w:kern w:val="0"/>
                <w:sz w:val="24"/>
                <w:szCs w:val="24"/>
                <w:shd w:val="clear" w:fill="FFFFFF"/>
                <w:lang w:val="en-US" w:eastAsia="zh-CN" w:bidi="ar"/>
              </w:rPr>
            </w:pPr>
            <w:r>
              <w:rPr>
                <w:rFonts w:hint="eastAsia" w:ascii="黑体" w:hAnsi="黑体" w:eastAsia="黑体" w:cs="黑体"/>
                <w:i w:val="0"/>
                <w:iCs w:val="0"/>
                <w:color w:val="333333"/>
                <w:spacing w:val="0"/>
                <w:kern w:val="0"/>
                <w:sz w:val="24"/>
                <w:szCs w:val="24"/>
                <w:shd w:val="clear" w:fill="FFFFFF"/>
                <w:lang w:val="en-US" w:eastAsia="zh-CN" w:bidi="ar"/>
              </w:rPr>
              <w:t>Φ</w:t>
            </w:r>
            <w:r>
              <w:rPr>
                <w:rFonts w:hint="eastAsia" w:ascii="黑体" w:hAnsi="黑体" w:eastAsia="黑体" w:cs="黑体"/>
                <w:i w:val="0"/>
                <w:iCs w:val="0"/>
                <w:caps w:val="0"/>
                <w:color w:val="333333"/>
                <w:spacing w:val="0"/>
                <w:kern w:val="0"/>
                <w:sz w:val="24"/>
                <w:szCs w:val="24"/>
                <w:shd w:val="clear" w:fill="FFFFFF"/>
                <w:lang w:val="en-US" w:eastAsia="zh-CN" w:bidi="ar"/>
              </w:rPr>
              <w:t>160mm</w:t>
            </w:r>
          </w:p>
        </w:tc>
        <w:tc>
          <w:tcPr>
            <w:tcW w:w="1005" w:type="dxa"/>
            <w:noWra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黑体" w:hAnsi="黑体" w:eastAsia="黑体" w:cs="黑体"/>
                <w:i w:val="0"/>
                <w:iCs w:val="0"/>
                <w:caps w:val="0"/>
                <w:color w:val="333333"/>
                <w:spacing w:val="0"/>
                <w:kern w:val="0"/>
                <w:sz w:val="24"/>
                <w:szCs w:val="24"/>
                <w:shd w:val="clear" w:fill="FFFFFF"/>
                <w:lang w:val="en-US" w:eastAsia="zh-CN" w:bidi="ar"/>
              </w:rPr>
            </w:pPr>
            <w:r>
              <w:rPr>
                <w:rFonts w:hint="eastAsia" w:ascii="黑体" w:hAnsi="黑体" w:eastAsia="黑体" w:cs="黑体"/>
                <w:i w:val="0"/>
                <w:iCs w:val="0"/>
                <w:caps w:val="0"/>
                <w:color w:val="333333"/>
                <w:spacing w:val="0"/>
                <w:kern w:val="0"/>
                <w:sz w:val="24"/>
                <w:szCs w:val="24"/>
                <w:shd w:val="clear" w:fill="FFFFFF"/>
                <w:lang w:val="en-US" w:eastAsia="zh-CN" w:bidi="ar"/>
              </w:rPr>
              <w:t>150套</w:t>
            </w:r>
          </w:p>
        </w:tc>
        <w:tc>
          <w:tcPr>
            <w:tcW w:w="1005" w:type="dxa"/>
            <w:noWrap/>
          </w:tcPr>
          <w:p>
            <w:pPr>
              <w:jc w:val="center"/>
              <w:rPr>
                <w:rFonts w:hint="default" w:ascii="黑体" w:hAnsi="黑体" w:eastAsia="黑体" w:cs="黑体"/>
                <w:sz w:val="21"/>
                <w:szCs w:val="21"/>
                <w:lang w:val="en-US" w:eastAsia="zh-CN"/>
              </w:rPr>
            </w:pPr>
          </w:p>
        </w:tc>
        <w:tc>
          <w:tcPr>
            <w:tcW w:w="1225" w:type="dxa"/>
            <w:noWrap/>
            <w:vAlign w:val="top"/>
          </w:tcPr>
          <w:p>
            <w:pPr>
              <w:jc w:val="center"/>
              <w:rPr>
                <w:rFonts w:hint="default" w:ascii="黑体" w:hAnsi="黑体" w:eastAsia="黑体" w:cs="黑体"/>
                <w:sz w:val="21"/>
                <w:szCs w:val="21"/>
                <w:lang w:val="en-US" w:eastAsia="zh-CN"/>
              </w:rPr>
            </w:pPr>
          </w:p>
        </w:tc>
        <w:tc>
          <w:tcPr>
            <w:tcW w:w="1596" w:type="dxa"/>
            <w:noWrap/>
            <w:vAlign w:val="top"/>
          </w:tcPr>
          <w:p>
            <w:pPr>
              <w:jc w:val="center"/>
              <w:rPr>
                <w:rFonts w:hint="eastAsia" w:asciiTheme="minorHAnsi" w:hAnsiTheme="minorHAnsi" w:eastAsiaTheme="minorEastAsia" w:cstheme="minorBidi"/>
                <w:kern w:val="2"/>
                <w:sz w:val="28"/>
                <w:szCs w:val="28"/>
                <w:lang w:val="en-US" w:eastAsia="zh-CN" w:bidi="ar-SA"/>
              </w:rPr>
            </w:pPr>
          </w:p>
        </w:tc>
        <w:tc>
          <w:tcPr>
            <w:tcW w:w="1277" w:type="dxa"/>
            <w:noWrap/>
          </w:tcPr>
          <w:p>
            <w:pPr>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第一会议室用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36" w:type="dxa"/>
            <w:noWrap/>
          </w:tcPr>
          <w:p>
            <w:pPr>
              <w:jc w:val="center"/>
              <w:rPr>
                <w:rFonts w:hint="default"/>
                <w:sz w:val="28"/>
                <w:szCs w:val="28"/>
                <w:lang w:val="en-US" w:eastAsia="zh-CN"/>
              </w:rPr>
            </w:pPr>
            <w:r>
              <w:rPr>
                <w:rFonts w:hint="eastAsia"/>
                <w:sz w:val="28"/>
                <w:szCs w:val="28"/>
                <w:lang w:val="en-US" w:eastAsia="zh-CN"/>
              </w:rPr>
              <w:t>4</w:t>
            </w:r>
          </w:p>
        </w:tc>
        <w:tc>
          <w:tcPr>
            <w:tcW w:w="1687" w:type="dxa"/>
            <w:noWrap/>
            <w:vAlign w:val="top"/>
          </w:tcPr>
          <w:p>
            <w:pPr>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szCs w:val="24"/>
                <w:lang w:val="en-US" w:eastAsia="zh-CN"/>
              </w:rPr>
              <w:t>LED筒灯</w:t>
            </w:r>
          </w:p>
        </w:tc>
        <w:tc>
          <w:tcPr>
            <w:tcW w:w="2325" w:type="dxa"/>
            <w:noWrap/>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leftChars="0" w:right="0" w:rightChars="0" w:firstLine="0" w:firstLineChars="0"/>
              <w:jc w:val="center"/>
              <w:rPr>
                <w:rFonts w:hint="eastAsia" w:ascii="黑体" w:hAnsi="黑体" w:eastAsia="黑体" w:cs="黑体"/>
                <w:i w:val="0"/>
                <w:iCs w:val="0"/>
                <w:caps w:val="0"/>
                <w:color w:val="333333"/>
                <w:spacing w:val="0"/>
                <w:kern w:val="0"/>
                <w:sz w:val="24"/>
                <w:szCs w:val="24"/>
                <w:shd w:val="clear" w:fill="FFFFFF"/>
                <w:lang w:val="en-US" w:eastAsia="zh-CN" w:bidi="ar"/>
              </w:rPr>
            </w:pPr>
            <w:r>
              <w:rPr>
                <w:rFonts w:hint="eastAsia" w:ascii="黑体" w:hAnsi="黑体" w:eastAsia="黑体" w:cs="黑体"/>
                <w:i w:val="0"/>
                <w:iCs w:val="0"/>
                <w:color w:val="333333"/>
                <w:spacing w:val="0"/>
                <w:kern w:val="0"/>
                <w:sz w:val="24"/>
                <w:szCs w:val="24"/>
                <w:shd w:val="clear" w:fill="FFFFFF"/>
                <w:lang w:val="en-US" w:eastAsia="zh-CN" w:bidi="ar"/>
              </w:rPr>
              <w:t>Φ</w:t>
            </w:r>
            <w:r>
              <w:rPr>
                <w:rFonts w:hint="eastAsia" w:ascii="黑体" w:hAnsi="黑体" w:eastAsia="黑体" w:cs="黑体"/>
                <w:i w:val="0"/>
                <w:iCs w:val="0"/>
                <w:caps w:val="0"/>
                <w:color w:val="333333"/>
                <w:spacing w:val="0"/>
                <w:kern w:val="0"/>
                <w:sz w:val="24"/>
                <w:szCs w:val="24"/>
                <w:shd w:val="clear" w:fill="FFFFFF"/>
                <w:lang w:val="en-US" w:eastAsia="zh-CN" w:bidi="ar"/>
              </w:rPr>
              <w:t>120mm</w:t>
            </w:r>
          </w:p>
        </w:tc>
        <w:tc>
          <w:tcPr>
            <w:tcW w:w="1005" w:type="dxa"/>
            <w:noWra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黑体" w:hAnsi="黑体" w:eastAsia="黑体" w:cs="黑体"/>
                <w:i w:val="0"/>
                <w:iCs w:val="0"/>
                <w:caps w:val="0"/>
                <w:color w:val="333333"/>
                <w:spacing w:val="0"/>
                <w:kern w:val="0"/>
                <w:sz w:val="24"/>
                <w:szCs w:val="24"/>
                <w:shd w:val="clear" w:fill="FFFFFF"/>
                <w:lang w:val="en-US" w:eastAsia="zh-CN" w:bidi="ar"/>
              </w:rPr>
            </w:pPr>
            <w:r>
              <w:rPr>
                <w:rFonts w:hint="eastAsia" w:ascii="黑体" w:hAnsi="黑体" w:eastAsia="黑体" w:cs="黑体"/>
                <w:i w:val="0"/>
                <w:iCs w:val="0"/>
                <w:caps w:val="0"/>
                <w:color w:val="333333"/>
                <w:spacing w:val="0"/>
                <w:kern w:val="0"/>
                <w:sz w:val="24"/>
                <w:szCs w:val="24"/>
                <w:shd w:val="clear" w:fill="FFFFFF"/>
                <w:lang w:val="en-US" w:eastAsia="zh-CN" w:bidi="ar"/>
              </w:rPr>
              <w:t>55套</w:t>
            </w:r>
          </w:p>
        </w:tc>
        <w:tc>
          <w:tcPr>
            <w:tcW w:w="1005" w:type="dxa"/>
            <w:noWrap/>
          </w:tcPr>
          <w:p>
            <w:pPr>
              <w:jc w:val="center"/>
              <w:rPr>
                <w:rFonts w:hint="default" w:ascii="黑体" w:hAnsi="黑体" w:eastAsia="黑体" w:cs="黑体"/>
                <w:sz w:val="21"/>
                <w:szCs w:val="21"/>
                <w:lang w:val="en-US" w:eastAsia="zh-CN"/>
              </w:rPr>
            </w:pPr>
          </w:p>
        </w:tc>
        <w:tc>
          <w:tcPr>
            <w:tcW w:w="1225" w:type="dxa"/>
            <w:noWrap/>
            <w:vAlign w:val="top"/>
          </w:tcPr>
          <w:p>
            <w:pPr>
              <w:jc w:val="center"/>
              <w:rPr>
                <w:rFonts w:hint="default" w:ascii="黑体" w:hAnsi="黑体" w:eastAsia="黑体" w:cs="黑体"/>
                <w:sz w:val="21"/>
                <w:szCs w:val="21"/>
                <w:lang w:val="en-US" w:eastAsia="zh-CN"/>
              </w:rPr>
            </w:pPr>
          </w:p>
        </w:tc>
        <w:tc>
          <w:tcPr>
            <w:tcW w:w="1596" w:type="dxa"/>
            <w:noWrap/>
            <w:vAlign w:val="top"/>
          </w:tcPr>
          <w:p>
            <w:pPr>
              <w:jc w:val="center"/>
              <w:rPr>
                <w:rFonts w:hint="eastAsia" w:asciiTheme="minorHAnsi" w:hAnsiTheme="minorHAnsi" w:eastAsiaTheme="minorEastAsia" w:cstheme="minorBidi"/>
                <w:kern w:val="2"/>
                <w:sz w:val="28"/>
                <w:szCs w:val="28"/>
                <w:lang w:val="en-US" w:eastAsia="zh-CN" w:bidi="ar-SA"/>
              </w:rPr>
            </w:pPr>
          </w:p>
        </w:tc>
        <w:tc>
          <w:tcPr>
            <w:tcW w:w="1277" w:type="dxa"/>
            <w:noWrap/>
          </w:tcPr>
          <w:p>
            <w:pPr>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第一会议室用</w:t>
            </w:r>
          </w:p>
        </w:tc>
      </w:tr>
    </w:tbl>
    <w:p>
      <w:pPr>
        <w:rPr>
          <w:rFonts w:hint="eastAsia" w:eastAsiaTheme="minorEastAsia"/>
          <w:color w:val="0000FF"/>
          <w:sz w:val="28"/>
          <w:szCs w:val="28"/>
          <w:lang w:eastAsia="zh-CN"/>
        </w:rPr>
      </w:pPr>
      <w:r>
        <w:rPr>
          <w:rFonts w:hint="eastAsia"/>
          <w:color w:val="0000FF"/>
          <w:sz w:val="28"/>
          <w:szCs w:val="28"/>
          <w:lang w:eastAsia="zh-CN"/>
        </w:rPr>
        <w:t>报价要包含：拆装、电源接线、吊顶恢复</w:t>
      </w:r>
    </w:p>
    <w:p>
      <w:pPr>
        <w:rPr>
          <w:rFonts w:hint="eastAsia"/>
          <w:b/>
          <w:sz w:val="24"/>
          <w:szCs w:val="24"/>
        </w:rPr>
      </w:pPr>
      <w:r>
        <w:rPr>
          <w:rFonts w:hint="eastAsia"/>
          <w:sz w:val="28"/>
          <w:szCs w:val="28"/>
        </w:rPr>
        <w:t>供货期：</w:t>
      </w:r>
      <w:r>
        <w:rPr>
          <w:rFonts w:hint="eastAsia"/>
          <w:sz w:val="28"/>
          <w:szCs w:val="28"/>
          <w:u w:val="single"/>
        </w:rPr>
        <w:t xml:space="preserve">                     </w:t>
      </w:r>
      <w:r>
        <w:rPr>
          <w:rFonts w:hint="eastAsia"/>
          <w:sz w:val="28"/>
          <w:szCs w:val="28"/>
        </w:rPr>
        <w:t xml:space="preserve"> </w:t>
      </w:r>
      <w:r>
        <w:rPr>
          <w:rFonts w:hint="eastAsia"/>
          <w:sz w:val="28"/>
          <w:szCs w:val="28"/>
          <w:lang w:eastAsia="zh-CN"/>
        </w:rPr>
        <w:t>质保期：</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bookmarkStart w:id="0" w:name="_GoBack"/>
      <w:bookmarkEnd w:id="0"/>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pPr>
        <w:ind w:firstLine="482" w:firstLineChars="200"/>
        <w:rPr>
          <w:rFonts w:hint="eastAsia"/>
          <w:b/>
          <w:sz w:val="24"/>
          <w:szCs w:val="24"/>
        </w:rPr>
      </w:pPr>
    </w:p>
    <w:p>
      <w:pPr>
        <w:ind w:firstLine="482" w:firstLineChars="200"/>
        <w:rPr>
          <w:color w:val="0000FF"/>
          <w:sz w:val="24"/>
          <w:szCs w:val="24"/>
        </w:rPr>
      </w:pPr>
      <w:r>
        <w:rPr>
          <w:rFonts w:hint="eastAsia"/>
          <w:b/>
          <w:sz w:val="24"/>
          <w:szCs w:val="24"/>
        </w:rPr>
        <w:t>说明：</w:t>
      </w:r>
      <w:r>
        <w:rPr>
          <w:rFonts w:hint="eastAsia"/>
          <w:sz w:val="24"/>
          <w:szCs w:val="24"/>
        </w:rPr>
        <w:t>1、</w:t>
      </w:r>
      <w:r>
        <w:rPr>
          <w:rFonts w:hint="eastAsia"/>
          <w:color w:val="000000" w:themeColor="text1"/>
          <w:sz w:val="24"/>
          <w:szCs w:val="24"/>
          <w14:textFill>
            <w14:solidFill>
              <w14:schemeClr w14:val="tx1"/>
            </w14:solidFill>
          </w14:textFill>
        </w:rPr>
        <w:t>以上价格应包含包装费、运杂费、安装材料费、人工费用、调试费用、各种风险费、税金等一切费用。</w:t>
      </w:r>
    </w:p>
    <w:p>
      <w:pPr>
        <w:ind w:firstLine="480" w:firstLineChars="200"/>
        <w:rPr>
          <w:sz w:val="24"/>
          <w:szCs w:val="24"/>
        </w:rPr>
      </w:pPr>
      <w:r>
        <w:rPr>
          <w:rFonts w:hint="eastAsia"/>
          <w:sz w:val="24"/>
          <w:szCs w:val="24"/>
        </w:rPr>
        <w:t>2、本次报价的产品供应商要保证为原厂商产品，能够获得原厂商的售后服务。</w:t>
      </w:r>
    </w:p>
    <w:p>
      <w:pPr>
        <w:ind w:firstLine="480" w:firstLineChars="200"/>
        <w:rPr>
          <w:sz w:val="24"/>
          <w:szCs w:val="24"/>
        </w:rPr>
      </w:pPr>
      <w:r>
        <w:rPr>
          <w:rFonts w:hint="eastAsia"/>
          <w:sz w:val="24"/>
          <w:szCs w:val="24"/>
        </w:rPr>
        <w:t>3、请贵公司将各级授权单位经营医疗器械资格证书、营业执照、税务登记证、按国家规定的医疗器械注册证、投标产品销售代理证明或者制造厂家授权书等有关文件（加盖公章），同报价单一起装袋密封、封口处加盖公章，资料袋封面注明询价项目。</w:t>
      </w:r>
    </w:p>
    <w:p>
      <w:pPr>
        <w:ind w:firstLine="480" w:firstLineChars="200"/>
        <w:rPr>
          <w:sz w:val="24"/>
          <w:szCs w:val="24"/>
        </w:rPr>
      </w:pPr>
      <w:r>
        <w:rPr>
          <w:rFonts w:hint="eastAsia"/>
          <w:sz w:val="24"/>
          <w:szCs w:val="24"/>
        </w:rPr>
        <w:t>4、本次报价材料递交时间是</w:t>
      </w:r>
      <w:r>
        <w:rPr>
          <w:rFonts w:hint="eastAsia"/>
          <w:sz w:val="24"/>
          <w:szCs w:val="24"/>
          <w:highlight w:val="yellow"/>
        </w:rPr>
        <w:t>20</w:t>
      </w:r>
      <w:r>
        <w:rPr>
          <w:rFonts w:hint="eastAsia"/>
          <w:sz w:val="24"/>
          <w:szCs w:val="24"/>
          <w:highlight w:val="yellow"/>
          <w:lang w:val="en-US" w:eastAsia="zh-CN"/>
        </w:rPr>
        <w:t>24</w:t>
      </w:r>
      <w:r>
        <w:rPr>
          <w:rFonts w:hint="eastAsia"/>
          <w:sz w:val="24"/>
          <w:szCs w:val="24"/>
          <w:highlight w:val="yellow"/>
        </w:rPr>
        <w:t>年</w:t>
      </w:r>
      <w:r>
        <w:rPr>
          <w:rFonts w:hint="eastAsia"/>
          <w:sz w:val="24"/>
          <w:szCs w:val="24"/>
          <w:highlight w:val="yellow"/>
          <w:lang w:val="en-US" w:eastAsia="zh-CN"/>
        </w:rPr>
        <w:t>5</w:t>
      </w:r>
      <w:r>
        <w:rPr>
          <w:rFonts w:hint="eastAsia"/>
          <w:sz w:val="24"/>
          <w:szCs w:val="24"/>
          <w:highlight w:val="yellow"/>
        </w:rPr>
        <w:t>月</w:t>
      </w:r>
      <w:r>
        <w:rPr>
          <w:rFonts w:hint="eastAsia"/>
          <w:sz w:val="24"/>
          <w:szCs w:val="24"/>
          <w:highlight w:val="yellow"/>
          <w:lang w:val="en-US" w:eastAsia="zh-CN"/>
        </w:rPr>
        <w:t>22</w:t>
      </w:r>
      <w:r>
        <w:rPr>
          <w:rFonts w:hint="eastAsia"/>
          <w:sz w:val="24"/>
          <w:szCs w:val="24"/>
          <w:highlight w:val="yellow"/>
        </w:rPr>
        <w:t>日</w:t>
      </w:r>
      <w:r>
        <w:rPr>
          <w:rFonts w:hint="eastAsia"/>
          <w:sz w:val="24"/>
          <w:szCs w:val="24"/>
          <w:highlight w:val="yellow"/>
          <w:lang w:eastAsia="zh-CN"/>
        </w:rPr>
        <w:t>上</w:t>
      </w:r>
      <w:r>
        <w:rPr>
          <w:rFonts w:hint="eastAsia"/>
          <w:sz w:val="24"/>
          <w:szCs w:val="24"/>
          <w:highlight w:val="yellow"/>
        </w:rPr>
        <w:t>午</w:t>
      </w:r>
      <w:r>
        <w:rPr>
          <w:rFonts w:hint="eastAsia"/>
          <w:sz w:val="24"/>
          <w:szCs w:val="24"/>
          <w:highlight w:val="yellow"/>
          <w:lang w:val="en-US" w:eastAsia="zh-CN"/>
        </w:rPr>
        <w:t>10：00</w:t>
      </w:r>
      <w:r>
        <w:rPr>
          <w:rFonts w:hint="eastAsia"/>
          <w:sz w:val="24"/>
          <w:szCs w:val="24"/>
        </w:rPr>
        <w:t>，请在此时间段内将报价材料送至徐州医科大学附属医院采购中心办公室，过期按自动放弃报价处理。</w:t>
      </w:r>
    </w:p>
    <w:p>
      <w:pPr>
        <w:ind w:firstLine="480" w:firstLineChars="200"/>
        <w:rPr>
          <w:rFonts w:hint="eastAsia"/>
          <w:sz w:val="24"/>
          <w:szCs w:val="24"/>
        </w:rPr>
      </w:pPr>
      <w:r>
        <w:rPr>
          <w:rFonts w:hint="eastAsia"/>
          <w:sz w:val="24"/>
          <w:szCs w:val="24"/>
        </w:rPr>
        <w:t>5、若中标供应商未按时供货、不履行合同或者在规定时间内不签订合同的，将按不良行为上报至政府采购监管部门。</w:t>
      </w:r>
    </w:p>
    <w:p>
      <w:pPr>
        <w:rPr>
          <w:rFonts w:hint="eastAsia"/>
          <w:sz w:val="28"/>
          <w:szCs w:val="28"/>
        </w:rPr>
      </w:pPr>
    </w:p>
    <w:p>
      <w:pPr>
        <w:ind w:firstLine="560" w:firstLineChars="200"/>
        <w:rPr>
          <w:sz w:val="28"/>
          <w:szCs w:val="28"/>
        </w:rPr>
      </w:pPr>
      <w:r>
        <w:rPr>
          <w:rFonts w:hint="eastAsia"/>
          <w:sz w:val="28"/>
          <w:szCs w:val="28"/>
        </w:rPr>
        <w:t>报价单位：（盖章）</w:t>
      </w:r>
    </w:p>
    <w:p>
      <w:pPr>
        <w:ind w:firstLine="560" w:firstLineChars="200"/>
        <w:rPr>
          <w:rFonts w:hint="eastAsia"/>
          <w:sz w:val="28"/>
          <w:szCs w:val="28"/>
          <w:lang w:val="en-US" w:eastAsia="zh-CN"/>
        </w:rPr>
      </w:pPr>
      <w:r>
        <w:rPr>
          <w:rFonts w:hint="eastAsia"/>
          <w:sz w:val="28"/>
          <w:szCs w:val="28"/>
        </w:rPr>
        <w:t>联 系 人：</w:t>
      </w:r>
      <w:r>
        <w:rPr>
          <w:rFonts w:hint="eastAsia"/>
          <w:sz w:val="28"/>
          <w:szCs w:val="28"/>
          <w:lang w:val="en-US" w:eastAsia="zh-CN"/>
        </w:rPr>
        <w:t xml:space="preserve">                  </w:t>
      </w:r>
    </w:p>
    <w:p>
      <w:pPr>
        <w:ind w:firstLine="560" w:firstLineChars="200"/>
        <w:rPr>
          <w:rFonts w:hint="default"/>
          <w:lang w:val="en-US" w:eastAsia="zh-CN"/>
        </w:rPr>
      </w:pPr>
      <w:r>
        <w:rPr>
          <w:rFonts w:hint="eastAsia"/>
          <w:sz w:val="28"/>
          <w:szCs w:val="28"/>
        </w:rPr>
        <w:t>联系电话</w:t>
      </w:r>
      <w:r>
        <w:rPr>
          <w:rFonts w:hint="eastAsia"/>
          <w:sz w:val="28"/>
          <w:szCs w:val="28"/>
          <w:lang w:eastAsia="zh-CN"/>
        </w:rPr>
        <w:t>：</w:t>
      </w:r>
    </w:p>
    <w:p>
      <w:pPr>
        <w:tabs>
          <w:tab w:val="left" w:pos="913"/>
        </w:tabs>
        <w:bidi w:val="0"/>
        <w:jc w:val="left"/>
        <w:rPr>
          <w:rFonts w:hint="eastAsia"/>
          <w:lang w:val="en-US" w:eastAsia="zh-CN"/>
        </w:rPr>
      </w:pPr>
      <w:r>
        <w:rPr>
          <w:rFonts w:hint="eastAsia"/>
          <w:lang w:val="en-US" w:eastAsia="zh-CN"/>
        </w:rPr>
        <w:tab/>
      </w:r>
    </w:p>
    <w:p>
      <w:pPr>
        <w:tabs>
          <w:tab w:val="left" w:pos="913"/>
        </w:tabs>
        <w:bidi w:val="0"/>
        <w:jc w:val="left"/>
        <w:rPr>
          <w:rFonts w:hint="default"/>
          <w:lang w:val="en-US" w:eastAsia="zh-CN"/>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GRkYmRmOGUyYjE5NjMzZmRlNTg5ZjdiMzU0NjQifQ=="/>
  </w:docVars>
  <w:rsids>
    <w:rsidRoot w:val="00684EE8"/>
    <w:rsid w:val="000C4605"/>
    <w:rsid w:val="00137C40"/>
    <w:rsid w:val="001401F3"/>
    <w:rsid w:val="001A616D"/>
    <w:rsid w:val="0021007D"/>
    <w:rsid w:val="0022287A"/>
    <w:rsid w:val="002605BB"/>
    <w:rsid w:val="002B4F3D"/>
    <w:rsid w:val="002C5D88"/>
    <w:rsid w:val="002F1785"/>
    <w:rsid w:val="002F2969"/>
    <w:rsid w:val="00332B94"/>
    <w:rsid w:val="003600C0"/>
    <w:rsid w:val="00361540"/>
    <w:rsid w:val="003F698C"/>
    <w:rsid w:val="004869DB"/>
    <w:rsid w:val="004E2ED8"/>
    <w:rsid w:val="004E3890"/>
    <w:rsid w:val="0052382F"/>
    <w:rsid w:val="00586DE3"/>
    <w:rsid w:val="005A60B9"/>
    <w:rsid w:val="005C39C7"/>
    <w:rsid w:val="006208FC"/>
    <w:rsid w:val="00635AFE"/>
    <w:rsid w:val="00684EE8"/>
    <w:rsid w:val="006A7C63"/>
    <w:rsid w:val="006D5949"/>
    <w:rsid w:val="007217BF"/>
    <w:rsid w:val="00760308"/>
    <w:rsid w:val="007622CE"/>
    <w:rsid w:val="007B2286"/>
    <w:rsid w:val="0081425A"/>
    <w:rsid w:val="00822506"/>
    <w:rsid w:val="008D5D50"/>
    <w:rsid w:val="00904511"/>
    <w:rsid w:val="009B1369"/>
    <w:rsid w:val="009D661B"/>
    <w:rsid w:val="009E76C6"/>
    <w:rsid w:val="00A24E5A"/>
    <w:rsid w:val="00A6281E"/>
    <w:rsid w:val="00BC0E08"/>
    <w:rsid w:val="00C44D1F"/>
    <w:rsid w:val="00CB3D05"/>
    <w:rsid w:val="00CC43FC"/>
    <w:rsid w:val="00CD6ABD"/>
    <w:rsid w:val="00D31C68"/>
    <w:rsid w:val="00D568D9"/>
    <w:rsid w:val="00D73B0E"/>
    <w:rsid w:val="00DD671F"/>
    <w:rsid w:val="00E71423"/>
    <w:rsid w:val="00E8756B"/>
    <w:rsid w:val="00E954A6"/>
    <w:rsid w:val="00F51014"/>
    <w:rsid w:val="00F63611"/>
    <w:rsid w:val="00FD5E13"/>
    <w:rsid w:val="01717DAE"/>
    <w:rsid w:val="020153FD"/>
    <w:rsid w:val="021C314E"/>
    <w:rsid w:val="025C49A5"/>
    <w:rsid w:val="031A66B9"/>
    <w:rsid w:val="032C47D1"/>
    <w:rsid w:val="03DE5005"/>
    <w:rsid w:val="043447A8"/>
    <w:rsid w:val="047C49E9"/>
    <w:rsid w:val="05183913"/>
    <w:rsid w:val="057B7476"/>
    <w:rsid w:val="058F5E92"/>
    <w:rsid w:val="05EB105C"/>
    <w:rsid w:val="062B0758"/>
    <w:rsid w:val="062D7884"/>
    <w:rsid w:val="072C5C38"/>
    <w:rsid w:val="07A2170D"/>
    <w:rsid w:val="090745D2"/>
    <w:rsid w:val="0981040D"/>
    <w:rsid w:val="0ABE3265"/>
    <w:rsid w:val="0BFF7C6D"/>
    <w:rsid w:val="0DE62F03"/>
    <w:rsid w:val="0E623620"/>
    <w:rsid w:val="0ED3146F"/>
    <w:rsid w:val="0EE11399"/>
    <w:rsid w:val="101806BF"/>
    <w:rsid w:val="101F0654"/>
    <w:rsid w:val="1048536B"/>
    <w:rsid w:val="10E26927"/>
    <w:rsid w:val="115B7CE4"/>
    <w:rsid w:val="11A91635"/>
    <w:rsid w:val="120121F4"/>
    <w:rsid w:val="1375527A"/>
    <w:rsid w:val="14080934"/>
    <w:rsid w:val="14267FBA"/>
    <w:rsid w:val="149369CE"/>
    <w:rsid w:val="14DF0A89"/>
    <w:rsid w:val="14FF6959"/>
    <w:rsid w:val="159C31FC"/>
    <w:rsid w:val="15A24F1A"/>
    <w:rsid w:val="16586AC3"/>
    <w:rsid w:val="16CA54AE"/>
    <w:rsid w:val="16CB451A"/>
    <w:rsid w:val="17C62C66"/>
    <w:rsid w:val="18D13F26"/>
    <w:rsid w:val="1A080A66"/>
    <w:rsid w:val="1ACC5845"/>
    <w:rsid w:val="1C295F23"/>
    <w:rsid w:val="1C7D76E7"/>
    <w:rsid w:val="1CC01943"/>
    <w:rsid w:val="1CF764A9"/>
    <w:rsid w:val="1D066E69"/>
    <w:rsid w:val="1D0A1FDE"/>
    <w:rsid w:val="1D7748F0"/>
    <w:rsid w:val="1E6E41FA"/>
    <w:rsid w:val="1F537E9E"/>
    <w:rsid w:val="1F890FB8"/>
    <w:rsid w:val="200F7EBB"/>
    <w:rsid w:val="208E4190"/>
    <w:rsid w:val="21500FFD"/>
    <w:rsid w:val="215B673E"/>
    <w:rsid w:val="2178286D"/>
    <w:rsid w:val="217D5B02"/>
    <w:rsid w:val="21E1450B"/>
    <w:rsid w:val="229A0057"/>
    <w:rsid w:val="23125B12"/>
    <w:rsid w:val="244059D4"/>
    <w:rsid w:val="24551289"/>
    <w:rsid w:val="246041DA"/>
    <w:rsid w:val="26530EE7"/>
    <w:rsid w:val="269B1146"/>
    <w:rsid w:val="276302D1"/>
    <w:rsid w:val="27E04C72"/>
    <w:rsid w:val="286F0DC8"/>
    <w:rsid w:val="28B205F2"/>
    <w:rsid w:val="28FD1E6F"/>
    <w:rsid w:val="28FE028F"/>
    <w:rsid w:val="2941463B"/>
    <w:rsid w:val="295A125A"/>
    <w:rsid w:val="2A5F4F65"/>
    <w:rsid w:val="2A6D0F97"/>
    <w:rsid w:val="2AB3528C"/>
    <w:rsid w:val="2B0D6D70"/>
    <w:rsid w:val="2B5D1A2C"/>
    <w:rsid w:val="2BC74257"/>
    <w:rsid w:val="2BC816A3"/>
    <w:rsid w:val="2D0D4747"/>
    <w:rsid w:val="2D8E41E0"/>
    <w:rsid w:val="2E095E34"/>
    <w:rsid w:val="2E8B607F"/>
    <w:rsid w:val="2F360DD9"/>
    <w:rsid w:val="2F8459D0"/>
    <w:rsid w:val="2FCF7292"/>
    <w:rsid w:val="308C7551"/>
    <w:rsid w:val="315603ED"/>
    <w:rsid w:val="323E4358"/>
    <w:rsid w:val="32606ABA"/>
    <w:rsid w:val="32761E80"/>
    <w:rsid w:val="327730D0"/>
    <w:rsid w:val="327B7E4C"/>
    <w:rsid w:val="338F55E0"/>
    <w:rsid w:val="33A0368E"/>
    <w:rsid w:val="33C01CB1"/>
    <w:rsid w:val="345D7D48"/>
    <w:rsid w:val="348F136C"/>
    <w:rsid w:val="36233783"/>
    <w:rsid w:val="36615FF9"/>
    <w:rsid w:val="367D3948"/>
    <w:rsid w:val="368F0E8C"/>
    <w:rsid w:val="369D4C1A"/>
    <w:rsid w:val="36BC365C"/>
    <w:rsid w:val="37034AA4"/>
    <w:rsid w:val="381E1139"/>
    <w:rsid w:val="3B2A6CDE"/>
    <w:rsid w:val="3B3C43CE"/>
    <w:rsid w:val="3B6178F0"/>
    <w:rsid w:val="3BC72F90"/>
    <w:rsid w:val="3C2573C4"/>
    <w:rsid w:val="3C292ED0"/>
    <w:rsid w:val="3C2F6D64"/>
    <w:rsid w:val="3C8F3170"/>
    <w:rsid w:val="3CEE5231"/>
    <w:rsid w:val="3D02345A"/>
    <w:rsid w:val="3DCC7162"/>
    <w:rsid w:val="3E2D080F"/>
    <w:rsid w:val="3EE05478"/>
    <w:rsid w:val="3F2E1BDC"/>
    <w:rsid w:val="3F6C1810"/>
    <w:rsid w:val="3FB82D17"/>
    <w:rsid w:val="3FDE048C"/>
    <w:rsid w:val="404A4108"/>
    <w:rsid w:val="404F2AB1"/>
    <w:rsid w:val="40C07E33"/>
    <w:rsid w:val="410C46D7"/>
    <w:rsid w:val="414225E5"/>
    <w:rsid w:val="41A22EE8"/>
    <w:rsid w:val="424F4E40"/>
    <w:rsid w:val="433F1F0F"/>
    <w:rsid w:val="439D1863"/>
    <w:rsid w:val="44B33D79"/>
    <w:rsid w:val="44DA31E3"/>
    <w:rsid w:val="44DB6515"/>
    <w:rsid w:val="44E73880"/>
    <w:rsid w:val="451400BA"/>
    <w:rsid w:val="460D2A31"/>
    <w:rsid w:val="461A6574"/>
    <w:rsid w:val="461C01FB"/>
    <w:rsid w:val="472E4D00"/>
    <w:rsid w:val="47730E77"/>
    <w:rsid w:val="47EB427A"/>
    <w:rsid w:val="47F90A77"/>
    <w:rsid w:val="4858446B"/>
    <w:rsid w:val="48A65CE1"/>
    <w:rsid w:val="48C56461"/>
    <w:rsid w:val="48CB3AC5"/>
    <w:rsid w:val="48D11F9E"/>
    <w:rsid w:val="49A75BE9"/>
    <w:rsid w:val="49CE624C"/>
    <w:rsid w:val="4A246BBA"/>
    <w:rsid w:val="4A406DCC"/>
    <w:rsid w:val="4A4B2BF2"/>
    <w:rsid w:val="4AAE5ACC"/>
    <w:rsid w:val="4B0957A7"/>
    <w:rsid w:val="4BC70F61"/>
    <w:rsid w:val="4C015222"/>
    <w:rsid w:val="4C445E36"/>
    <w:rsid w:val="4D401DA6"/>
    <w:rsid w:val="4D737450"/>
    <w:rsid w:val="4E287737"/>
    <w:rsid w:val="4E490258"/>
    <w:rsid w:val="4EB345CF"/>
    <w:rsid w:val="4FAA6C37"/>
    <w:rsid w:val="50A9216F"/>
    <w:rsid w:val="516C0C44"/>
    <w:rsid w:val="53AC3552"/>
    <w:rsid w:val="548E5639"/>
    <w:rsid w:val="54990C02"/>
    <w:rsid w:val="559A1554"/>
    <w:rsid w:val="55A17737"/>
    <w:rsid w:val="55CD05E3"/>
    <w:rsid w:val="57097CA9"/>
    <w:rsid w:val="572C5971"/>
    <w:rsid w:val="57575246"/>
    <w:rsid w:val="58697109"/>
    <w:rsid w:val="58982775"/>
    <w:rsid w:val="58BA38F8"/>
    <w:rsid w:val="58BC3925"/>
    <w:rsid w:val="59016BF1"/>
    <w:rsid w:val="599265C9"/>
    <w:rsid w:val="59F86733"/>
    <w:rsid w:val="5AAE3112"/>
    <w:rsid w:val="5BD47FF0"/>
    <w:rsid w:val="5C57664A"/>
    <w:rsid w:val="5CBB35D5"/>
    <w:rsid w:val="5CEC7A78"/>
    <w:rsid w:val="5D034A4D"/>
    <w:rsid w:val="5D574298"/>
    <w:rsid w:val="5E4D1ED1"/>
    <w:rsid w:val="5E8671EB"/>
    <w:rsid w:val="5F035C87"/>
    <w:rsid w:val="5F5C2B75"/>
    <w:rsid w:val="5F60408A"/>
    <w:rsid w:val="608A209D"/>
    <w:rsid w:val="6108420A"/>
    <w:rsid w:val="610E03F4"/>
    <w:rsid w:val="61721691"/>
    <w:rsid w:val="61CA0A16"/>
    <w:rsid w:val="62935E42"/>
    <w:rsid w:val="62B63F97"/>
    <w:rsid w:val="62CA67F6"/>
    <w:rsid w:val="631557D8"/>
    <w:rsid w:val="63212C96"/>
    <w:rsid w:val="637A549B"/>
    <w:rsid w:val="645D5361"/>
    <w:rsid w:val="64AA1A2A"/>
    <w:rsid w:val="655B5F4A"/>
    <w:rsid w:val="65A06094"/>
    <w:rsid w:val="65F617CB"/>
    <w:rsid w:val="661F6EA9"/>
    <w:rsid w:val="677B4FA3"/>
    <w:rsid w:val="689C1739"/>
    <w:rsid w:val="69021716"/>
    <w:rsid w:val="69701900"/>
    <w:rsid w:val="69842EEC"/>
    <w:rsid w:val="69CD61C2"/>
    <w:rsid w:val="69D93811"/>
    <w:rsid w:val="6A313096"/>
    <w:rsid w:val="6AAA0F06"/>
    <w:rsid w:val="6B307E7C"/>
    <w:rsid w:val="6B4A40DE"/>
    <w:rsid w:val="6C134443"/>
    <w:rsid w:val="6D39769D"/>
    <w:rsid w:val="6DBA6853"/>
    <w:rsid w:val="6E2569F6"/>
    <w:rsid w:val="6E707D0E"/>
    <w:rsid w:val="6F4F79C1"/>
    <w:rsid w:val="6F8D7E39"/>
    <w:rsid w:val="6FCE6461"/>
    <w:rsid w:val="709D2D72"/>
    <w:rsid w:val="70F619E0"/>
    <w:rsid w:val="71716848"/>
    <w:rsid w:val="7189777C"/>
    <w:rsid w:val="72A908DC"/>
    <w:rsid w:val="72D03400"/>
    <w:rsid w:val="730E120B"/>
    <w:rsid w:val="731B250B"/>
    <w:rsid w:val="731C5E46"/>
    <w:rsid w:val="73603983"/>
    <w:rsid w:val="73962C13"/>
    <w:rsid w:val="73D003C3"/>
    <w:rsid w:val="746514C2"/>
    <w:rsid w:val="75115D93"/>
    <w:rsid w:val="758532BB"/>
    <w:rsid w:val="759B0115"/>
    <w:rsid w:val="75CB4AD3"/>
    <w:rsid w:val="764A511C"/>
    <w:rsid w:val="76F74F43"/>
    <w:rsid w:val="779B6A2B"/>
    <w:rsid w:val="782C5C1A"/>
    <w:rsid w:val="79562DC0"/>
    <w:rsid w:val="79F81457"/>
    <w:rsid w:val="79F97DD2"/>
    <w:rsid w:val="7BA44674"/>
    <w:rsid w:val="7C891F14"/>
    <w:rsid w:val="7C9D7DF6"/>
    <w:rsid w:val="7D005C4B"/>
    <w:rsid w:val="7DD32F65"/>
    <w:rsid w:val="7E1D2691"/>
    <w:rsid w:val="7F09516E"/>
    <w:rsid w:val="7FE10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semiHidden/>
    <w:unhideWhenUsed/>
    <w:qFormat/>
    <w:uiPriority w:val="99"/>
    <w:rPr>
      <w:color w:val="0000FF"/>
      <w:u w:val="single"/>
    </w:rPr>
  </w:style>
  <w:style w:type="character" w:customStyle="1" w:styleId="11">
    <w:name w:val="页眉 Char"/>
    <w:basedOn w:val="9"/>
    <w:link w:val="4"/>
    <w:autoRedefine/>
    <w:qFormat/>
    <w:uiPriority w:val="99"/>
    <w:rPr>
      <w:sz w:val="18"/>
      <w:szCs w:val="18"/>
    </w:rPr>
  </w:style>
  <w:style w:type="character" w:customStyle="1" w:styleId="12">
    <w:name w:val="页脚 Char"/>
    <w:basedOn w:val="9"/>
    <w:link w:val="3"/>
    <w:autoRedefine/>
    <w:qFormat/>
    <w:uiPriority w:val="99"/>
    <w:rPr>
      <w:sz w:val="18"/>
      <w:szCs w:val="18"/>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438</Words>
  <Characters>475</Characters>
  <Lines>4</Lines>
  <Paragraphs>1</Paragraphs>
  <TotalTime>353</TotalTime>
  <ScaleCrop>false</ScaleCrop>
  <LinksUpToDate>false</LinksUpToDate>
  <CharactersWithSpaces>555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2018-12-06T06:06:00Z</dcterms:created>
  <dc:creator>孙存杰</dc:creator>
  <cp:lastModifiedBy>Administrator</cp:lastModifiedBy>
  <cp:lastPrinted>2024-03-25T06:45:00Z</cp:lastPrinted>
  <dcterms:modified xsi:type="dcterms:W3CDTF">2024-05-17T07:01:29Z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15E48C94597542D3B4E4603A05843717</vt:lpwstr>
  </property>
</Properties>
</file>