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F5873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徐州医科大学附属医院</w:t>
      </w:r>
      <w:r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  <w:t>采购中心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采购报价单</w:t>
      </w:r>
    </w:p>
    <w:p w14:paraId="6BCA6E11"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项目名称：</w:t>
      </w:r>
      <w:r>
        <w:rPr>
          <w:rFonts w:hint="eastAsia"/>
          <w:sz w:val="28"/>
          <w:szCs w:val="28"/>
          <w:lang w:val="en-US" w:eastAsia="zh-CN"/>
        </w:rPr>
        <w:t>三相异步电动机等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鲲鹏路院区后勤管理处</w:t>
      </w:r>
      <w:r>
        <w:rPr>
          <w:rFonts w:hint="eastAsia"/>
          <w:sz w:val="28"/>
          <w:szCs w:val="28"/>
          <w:lang w:eastAsia="zh-CN"/>
        </w:rPr>
        <w:t>）</w:t>
      </w:r>
    </w:p>
    <w:p w14:paraId="76CF2C4C">
      <w:pPr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/>
          <w:sz w:val="28"/>
          <w:szCs w:val="28"/>
        </w:rPr>
        <w:t>项目概况：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鲲鹏路院区污水处理站老化易损配件更换需要。</w:t>
      </w:r>
    </w:p>
    <w:p w14:paraId="6876F76A"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项目预算：15000元。</w:t>
      </w:r>
    </w:p>
    <w:p w14:paraId="121727A6"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  <w:lang w:eastAsia="zh-CN"/>
        </w:rPr>
        <w:t>赵</w:t>
      </w:r>
      <w:r>
        <w:rPr>
          <w:rFonts w:hint="eastAsia"/>
          <w:sz w:val="28"/>
          <w:szCs w:val="28"/>
        </w:rPr>
        <w:t>老师   0516-8580</w:t>
      </w:r>
      <w:r>
        <w:rPr>
          <w:rFonts w:hint="eastAsia"/>
          <w:sz w:val="28"/>
          <w:szCs w:val="28"/>
          <w:lang w:val="en-US" w:eastAsia="zh-CN"/>
        </w:rPr>
        <w:t>5093</w:t>
      </w:r>
    </w:p>
    <w:tbl>
      <w:tblPr>
        <w:tblStyle w:val="7"/>
        <w:tblW w:w="92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1368"/>
        <w:gridCol w:w="2134"/>
        <w:gridCol w:w="1161"/>
        <w:gridCol w:w="842"/>
        <w:gridCol w:w="961"/>
        <w:gridCol w:w="798"/>
        <w:gridCol w:w="1486"/>
      </w:tblGrid>
      <w:tr w14:paraId="0045C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531" w:type="dxa"/>
            <w:noWrap/>
            <w:vAlign w:val="center"/>
          </w:tcPr>
          <w:p w14:paraId="40870D46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368" w:type="dxa"/>
            <w:noWrap/>
            <w:vAlign w:val="center"/>
          </w:tcPr>
          <w:p w14:paraId="6B31291E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产品名称</w:t>
            </w:r>
          </w:p>
        </w:tc>
        <w:tc>
          <w:tcPr>
            <w:tcW w:w="2134" w:type="dxa"/>
            <w:noWrap/>
            <w:vAlign w:val="center"/>
          </w:tcPr>
          <w:p w14:paraId="6C17FA1E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规格型号</w:t>
            </w:r>
          </w:p>
        </w:tc>
        <w:tc>
          <w:tcPr>
            <w:tcW w:w="1161" w:type="dxa"/>
            <w:noWrap/>
            <w:vAlign w:val="center"/>
          </w:tcPr>
          <w:p w14:paraId="793F45B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</w:rPr>
              <w:t>数量</w:t>
            </w:r>
          </w:p>
        </w:tc>
        <w:tc>
          <w:tcPr>
            <w:tcW w:w="842" w:type="dxa"/>
            <w:noWrap/>
            <w:vAlign w:val="center"/>
          </w:tcPr>
          <w:p w14:paraId="48ABE51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单价报价</w:t>
            </w:r>
          </w:p>
          <w:p w14:paraId="617FF9F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（元）</w:t>
            </w:r>
          </w:p>
        </w:tc>
        <w:tc>
          <w:tcPr>
            <w:tcW w:w="961" w:type="dxa"/>
            <w:noWrap/>
            <w:vAlign w:val="center"/>
          </w:tcPr>
          <w:p w14:paraId="7861267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</w:rPr>
              <w:t>金额</w:t>
            </w:r>
            <w:r>
              <w:rPr>
                <w:rFonts w:hint="eastAsia"/>
                <w:b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元</w:t>
            </w:r>
            <w:r>
              <w:rPr>
                <w:rFonts w:hint="eastAsia"/>
                <w:b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798" w:type="dxa"/>
            <w:noWrap/>
            <w:vAlign w:val="center"/>
          </w:tcPr>
          <w:p w14:paraId="770724EC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厂家/品牌</w:t>
            </w:r>
          </w:p>
        </w:tc>
        <w:tc>
          <w:tcPr>
            <w:tcW w:w="1486" w:type="dxa"/>
            <w:noWrap/>
            <w:vAlign w:val="center"/>
          </w:tcPr>
          <w:p w14:paraId="6FBE104F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备注</w:t>
            </w:r>
          </w:p>
        </w:tc>
      </w:tr>
      <w:tr w14:paraId="21A9B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31" w:type="dxa"/>
            <w:noWrap/>
            <w:vAlign w:val="center"/>
          </w:tcPr>
          <w:p w14:paraId="035AB97D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8"/>
                <w:szCs w:val="28"/>
              </w:rPr>
            </w:pPr>
            <w:r>
              <w:rPr>
                <w:rFonts w:hint="eastAsia" w:ascii="宋体" w:eastAsia="宋体"/>
                <w:sz w:val="28"/>
                <w:szCs w:val="28"/>
              </w:rPr>
              <w:t>1</w:t>
            </w:r>
          </w:p>
        </w:tc>
        <w:tc>
          <w:tcPr>
            <w:tcW w:w="1368" w:type="dxa"/>
            <w:noWrap/>
            <w:vAlign w:val="center"/>
          </w:tcPr>
          <w:p w14:paraId="4F808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三相异步电动机</w:t>
            </w:r>
          </w:p>
        </w:tc>
        <w:tc>
          <w:tcPr>
            <w:tcW w:w="2134" w:type="dxa"/>
            <w:noWrap/>
            <w:vAlign w:val="center"/>
          </w:tcPr>
          <w:p w14:paraId="4B33DF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额定功率18.5Kw，380V，不低于1465r/min，4级，纯铜绕线，符合三级及以上效能；质保期不低于伍年；电机品牌不应低于ABB、西门子、三菱等一线大牌</w:t>
            </w:r>
          </w:p>
        </w:tc>
        <w:tc>
          <w:tcPr>
            <w:tcW w:w="1161" w:type="dxa"/>
            <w:noWrap/>
            <w:vAlign w:val="center"/>
          </w:tcPr>
          <w:p w14:paraId="0F349BA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42" w:type="dxa"/>
            <w:noWrap/>
            <w:vAlign w:val="center"/>
          </w:tcPr>
          <w:p w14:paraId="320540B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961" w:type="dxa"/>
            <w:noWrap/>
            <w:vAlign w:val="center"/>
          </w:tcPr>
          <w:p w14:paraId="7206CDF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798" w:type="dxa"/>
            <w:noWrap/>
            <w:vAlign w:val="center"/>
          </w:tcPr>
          <w:p w14:paraId="7C229DF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486" w:type="dxa"/>
            <w:noWrap/>
            <w:vAlign w:val="center"/>
          </w:tcPr>
          <w:p w14:paraId="03FCBCF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default"/>
                <w:sz w:val="22"/>
                <w:szCs w:val="22"/>
                <w:lang w:val="en-US" w:eastAsia="zh-CN"/>
              </w:rPr>
              <w:t>鲲鹏路院区污水处理站老化易损配件更换需要。供货前必须勘察现场确认匹配，报价包含所有配件运输、安装、信号校准及人工现场自控系统调试费用</w:t>
            </w:r>
          </w:p>
        </w:tc>
      </w:tr>
      <w:tr w14:paraId="0178B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31" w:type="dxa"/>
            <w:noWrap/>
            <w:vAlign w:val="center"/>
          </w:tcPr>
          <w:p w14:paraId="0EB440A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eastAsia="宋体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68" w:type="dxa"/>
            <w:noWrap/>
            <w:vAlign w:val="center"/>
          </w:tcPr>
          <w:p w14:paraId="3720E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聚格加热消解器</w:t>
            </w:r>
          </w:p>
        </w:tc>
        <w:tc>
          <w:tcPr>
            <w:tcW w:w="2134" w:type="dxa"/>
            <w:noWrap/>
            <w:vAlign w:val="center"/>
          </w:tcPr>
          <w:p w14:paraId="77A68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测量范围10-7000mg/L；消解温度175℃（固定）；消解时间5-120min可调；测量周期20min；准确度±10%；2Kw，AC220V/50Hz;监测站机柜，具有消解、检测及数据上传功能，质保期不低于叁年；</w:t>
            </w:r>
          </w:p>
        </w:tc>
        <w:tc>
          <w:tcPr>
            <w:tcW w:w="1161" w:type="dxa"/>
            <w:noWrap/>
            <w:vAlign w:val="center"/>
          </w:tcPr>
          <w:p w14:paraId="6017821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42" w:type="dxa"/>
            <w:noWrap/>
            <w:vAlign w:val="center"/>
          </w:tcPr>
          <w:p w14:paraId="12FF3F0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961" w:type="dxa"/>
            <w:noWrap/>
            <w:vAlign w:val="center"/>
          </w:tcPr>
          <w:p w14:paraId="7920D66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798" w:type="dxa"/>
            <w:noWrap/>
            <w:vAlign w:val="center"/>
          </w:tcPr>
          <w:p w14:paraId="4C81A90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486" w:type="dxa"/>
            <w:noWrap/>
            <w:vAlign w:val="center"/>
          </w:tcPr>
          <w:p w14:paraId="1A26D7E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鲲鹏路院区污水处理站损坏易损件更换需要，用于排放口24H自动监测。供货前必须勘察现场确认匹配，报价包含所有配件运输、安装、信号校准、差旅费及人工现场自控系统调试费用</w:t>
            </w:r>
          </w:p>
        </w:tc>
      </w:tr>
    </w:tbl>
    <w:p w14:paraId="37D9F77C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供货期：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天，</w:t>
      </w:r>
      <w:r>
        <w:rPr>
          <w:rFonts w:hint="eastAsia"/>
          <w:sz w:val="28"/>
          <w:szCs w:val="28"/>
          <w:lang w:eastAsia="zh-CN"/>
        </w:rPr>
        <w:t>质保</w:t>
      </w:r>
      <w:r>
        <w:rPr>
          <w:rFonts w:hint="eastAsia"/>
          <w:sz w:val="28"/>
          <w:szCs w:val="28"/>
        </w:rPr>
        <w:t>期：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  <w:lang w:val="en-US" w:eastAsia="zh-CN"/>
        </w:rPr>
        <w:t>年</w:t>
      </w:r>
      <w:r>
        <w:rPr>
          <w:rFonts w:hint="eastAsia"/>
          <w:sz w:val="28"/>
          <w:szCs w:val="28"/>
        </w:rPr>
        <w:t>。</w:t>
      </w:r>
    </w:p>
    <w:p w14:paraId="06CAAF3C"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p w14:paraId="2451843A">
      <w:pPr>
        <w:ind w:firstLine="482" w:firstLineChars="200"/>
        <w:rPr>
          <w:rFonts w:hint="eastAsia"/>
          <w:sz w:val="24"/>
          <w:szCs w:val="24"/>
        </w:rPr>
      </w:pPr>
      <w:r>
        <w:rPr>
          <w:rFonts w:hint="eastAsia"/>
          <w:b/>
          <w:sz w:val="24"/>
          <w:szCs w:val="24"/>
        </w:rPr>
        <w:t>说明：</w:t>
      </w:r>
      <w:r>
        <w:rPr>
          <w:rFonts w:hint="eastAsia"/>
          <w:sz w:val="24"/>
          <w:szCs w:val="24"/>
        </w:rPr>
        <w:t>1、以上价格</w:t>
      </w:r>
      <w:r>
        <w:rPr>
          <w:rFonts w:hint="eastAsia"/>
          <w:sz w:val="24"/>
          <w:szCs w:val="24"/>
          <w:lang w:val="en-US" w:eastAsia="zh-CN"/>
        </w:rPr>
        <w:t>包含但不限于</w:t>
      </w:r>
      <w:r>
        <w:rPr>
          <w:rFonts w:hint="eastAsia"/>
          <w:sz w:val="24"/>
          <w:szCs w:val="24"/>
        </w:rPr>
        <w:t>运输、卸车、安装、配合费</w:t>
      </w:r>
      <w:r>
        <w:rPr>
          <w:rFonts w:hint="eastAsia"/>
          <w:sz w:val="24"/>
          <w:szCs w:val="24"/>
          <w:lang w:val="en-US" w:eastAsia="zh-CN"/>
        </w:rPr>
        <w:t>、</w:t>
      </w:r>
      <w:r>
        <w:rPr>
          <w:rFonts w:hint="eastAsia"/>
          <w:sz w:val="24"/>
          <w:szCs w:val="24"/>
        </w:rPr>
        <w:t>税票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售后</w:t>
      </w:r>
      <w:r>
        <w:rPr>
          <w:rFonts w:hint="eastAsia"/>
          <w:sz w:val="24"/>
          <w:szCs w:val="24"/>
          <w:lang w:val="en-US" w:eastAsia="zh-CN"/>
        </w:rPr>
        <w:t>等全部费用</w:t>
      </w:r>
      <w:r>
        <w:rPr>
          <w:rFonts w:hint="eastAsia"/>
          <w:sz w:val="24"/>
          <w:szCs w:val="24"/>
        </w:rPr>
        <w:t>。采购人不再支付报价以外的任何费用。</w:t>
      </w:r>
    </w:p>
    <w:p w14:paraId="54AB131B">
      <w:pPr>
        <w:ind w:firstLine="480" w:firstLineChars="20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</w:t>
      </w:r>
      <w:r>
        <w:rPr>
          <w:rFonts w:hint="eastAsia"/>
          <w:sz w:val="24"/>
          <w:szCs w:val="24"/>
        </w:rPr>
        <w:t>供应商应自行对项目现场和周围环境进行实地踏勘，以</w:t>
      </w:r>
      <w:r>
        <w:rPr>
          <w:rFonts w:hint="eastAsia"/>
          <w:sz w:val="24"/>
          <w:szCs w:val="24"/>
          <w:lang w:val="zh-CN"/>
        </w:rPr>
        <w:t>了解现场的环境、范围、技术要求及相关服务，</w:t>
      </w:r>
      <w:r>
        <w:rPr>
          <w:rFonts w:hint="eastAsia"/>
          <w:sz w:val="24"/>
          <w:szCs w:val="24"/>
        </w:rPr>
        <w:t>获取有关编制投标文件和签订合同所需的各项资料。投标人应承担现场踏勘的责任和风险，费用由供应商自己承担。成交</w:t>
      </w:r>
      <w:r>
        <w:rPr>
          <w:rFonts w:hint="eastAsia"/>
          <w:sz w:val="24"/>
          <w:szCs w:val="24"/>
          <w:lang w:val="zh-CN"/>
        </w:rPr>
        <w:t>后不得以未踏勘现场或不了解现场为由提出任何增加费用的要求</w:t>
      </w:r>
      <w:r>
        <w:rPr>
          <w:rFonts w:hint="eastAsia"/>
          <w:sz w:val="24"/>
          <w:szCs w:val="24"/>
        </w:rPr>
        <w:t>。</w:t>
      </w:r>
    </w:p>
    <w:p w14:paraId="2152B784">
      <w:pPr>
        <w:ind w:firstLine="480" w:firstLineChars="200"/>
        <w:rPr>
          <w:rFonts w:hint="eastAsia"/>
        </w:rPr>
      </w:pPr>
      <w:r>
        <w:rPr>
          <w:rFonts w:hint="eastAsia"/>
          <w:sz w:val="24"/>
          <w:szCs w:val="24"/>
          <w:lang w:val="en-US" w:eastAsia="zh-CN"/>
        </w:rPr>
        <w:t>3、</w:t>
      </w:r>
      <w:r>
        <w:rPr>
          <w:rFonts w:hint="eastAsia"/>
          <w:sz w:val="24"/>
          <w:szCs w:val="24"/>
        </w:rPr>
        <w:t>若中标供应商未按时供货、不履行合同或者在规定时间内不签订合同的，将按不良行为上报至政府采购监管部门。</w:t>
      </w:r>
    </w:p>
    <w:p w14:paraId="5C4BC4C8">
      <w:pPr>
        <w:ind w:firstLine="480" w:firstLineChars="200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4、本项目成交人选取满足项目要求且报价最低者。</w:t>
      </w:r>
    </w:p>
    <w:p w14:paraId="7D19186B">
      <w:pPr>
        <w:ind w:firstLine="560" w:firstLineChars="200"/>
        <w:rPr>
          <w:rFonts w:hint="eastAsia"/>
          <w:sz w:val="28"/>
          <w:szCs w:val="28"/>
        </w:rPr>
      </w:pPr>
    </w:p>
    <w:p w14:paraId="5A064F0B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报价单位：（盖章）</w:t>
      </w:r>
    </w:p>
    <w:p w14:paraId="738AE336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联系人：</w:t>
      </w:r>
    </w:p>
    <w:p w14:paraId="4CD9B545">
      <w:pPr>
        <w:ind w:firstLine="560" w:firstLineChars="200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/>
          <w:sz w:val="28"/>
          <w:szCs w:val="28"/>
        </w:rPr>
        <w:t>联系电话：</w:t>
      </w:r>
    </w:p>
    <w:p w14:paraId="573BF5FF">
      <w:pPr>
        <w:keepNext w:val="0"/>
        <w:keepLines w:val="0"/>
        <w:widowControl/>
        <w:suppressLineNumbers w:val="0"/>
        <w:jc w:val="left"/>
        <w:rPr>
          <w:rFonts w:hint="default"/>
          <w:sz w:val="28"/>
          <w:szCs w:val="28"/>
          <w:lang w:val="en-US" w:eastAsia="zh-CN"/>
        </w:rPr>
      </w:pPr>
    </w:p>
    <w:sectPr>
      <w:headerReference r:id="rId3" w:type="default"/>
      <w:pgSz w:w="11906" w:h="16838"/>
      <w:pgMar w:top="1440" w:right="1418" w:bottom="13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E46652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lMmYxZDY4ZTcwODFmM2QyNjE4ODFlY2Y2YmRkNTEifQ=="/>
  </w:docVars>
  <w:rsids>
    <w:rsidRoot w:val="00684EE8"/>
    <w:rsid w:val="0002216F"/>
    <w:rsid w:val="000316CD"/>
    <w:rsid w:val="000C4605"/>
    <w:rsid w:val="000F0970"/>
    <w:rsid w:val="000F0EA7"/>
    <w:rsid w:val="00137C40"/>
    <w:rsid w:val="001401F3"/>
    <w:rsid w:val="00162C52"/>
    <w:rsid w:val="00165AD7"/>
    <w:rsid w:val="00180CC6"/>
    <w:rsid w:val="00184F38"/>
    <w:rsid w:val="00195633"/>
    <w:rsid w:val="001A08A4"/>
    <w:rsid w:val="001A616D"/>
    <w:rsid w:val="001D049D"/>
    <w:rsid w:val="0021007D"/>
    <w:rsid w:val="0022287A"/>
    <w:rsid w:val="00235204"/>
    <w:rsid w:val="002452AB"/>
    <w:rsid w:val="00257920"/>
    <w:rsid w:val="002605BB"/>
    <w:rsid w:val="002B4F3D"/>
    <w:rsid w:val="002C2862"/>
    <w:rsid w:val="002C35BA"/>
    <w:rsid w:val="002C5D88"/>
    <w:rsid w:val="002F1785"/>
    <w:rsid w:val="002F2969"/>
    <w:rsid w:val="00332B94"/>
    <w:rsid w:val="003600C0"/>
    <w:rsid w:val="00361540"/>
    <w:rsid w:val="003710D6"/>
    <w:rsid w:val="003B7079"/>
    <w:rsid w:val="003C4DDE"/>
    <w:rsid w:val="003E62BA"/>
    <w:rsid w:val="003F698C"/>
    <w:rsid w:val="0044052B"/>
    <w:rsid w:val="00447970"/>
    <w:rsid w:val="004869DB"/>
    <w:rsid w:val="00493186"/>
    <w:rsid w:val="004A26A9"/>
    <w:rsid w:val="004B65AA"/>
    <w:rsid w:val="004E2ED8"/>
    <w:rsid w:val="0052382F"/>
    <w:rsid w:val="005415A6"/>
    <w:rsid w:val="00545F50"/>
    <w:rsid w:val="00551934"/>
    <w:rsid w:val="00586DE3"/>
    <w:rsid w:val="005A60B9"/>
    <w:rsid w:val="005B1CDA"/>
    <w:rsid w:val="005B3F29"/>
    <w:rsid w:val="005C39C7"/>
    <w:rsid w:val="005F506F"/>
    <w:rsid w:val="006025CD"/>
    <w:rsid w:val="00605CE4"/>
    <w:rsid w:val="006208FC"/>
    <w:rsid w:val="00624B7A"/>
    <w:rsid w:val="00635AFE"/>
    <w:rsid w:val="006742CC"/>
    <w:rsid w:val="00684EE8"/>
    <w:rsid w:val="006A7C63"/>
    <w:rsid w:val="006B2513"/>
    <w:rsid w:val="006D5949"/>
    <w:rsid w:val="007217BF"/>
    <w:rsid w:val="00752D17"/>
    <w:rsid w:val="007622CE"/>
    <w:rsid w:val="007A6BC7"/>
    <w:rsid w:val="007B2286"/>
    <w:rsid w:val="00807B87"/>
    <w:rsid w:val="0081425A"/>
    <w:rsid w:val="00822506"/>
    <w:rsid w:val="008D5D50"/>
    <w:rsid w:val="008E3000"/>
    <w:rsid w:val="00904511"/>
    <w:rsid w:val="00925E78"/>
    <w:rsid w:val="00933F26"/>
    <w:rsid w:val="00940B6E"/>
    <w:rsid w:val="00942409"/>
    <w:rsid w:val="009B1369"/>
    <w:rsid w:val="009D661B"/>
    <w:rsid w:val="009E604F"/>
    <w:rsid w:val="009E76C6"/>
    <w:rsid w:val="00A24E5A"/>
    <w:rsid w:val="00A310AB"/>
    <w:rsid w:val="00A339DD"/>
    <w:rsid w:val="00A6281E"/>
    <w:rsid w:val="00A6717F"/>
    <w:rsid w:val="00A71671"/>
    <w:rsid w:val="00A77FDE"/>
    <w:rsid w:val="00B32977"/>
    <w:rsid w:val="00B65084"/>
    <w:rsid w:val="00B66C78"/>
    <w:rsid w:val="00BA358D"/>
    <w:rsid w:val="00BC0E08"/>
    <w:rsid w:val="00BE03DE"/>
    <w:rsid w:val="00C44C3B"/>
    <w:rsid w:val="00C44D1F"/>
    <w:rsid w:val="00C4715E"/>
    <w:rsid w:val="00CB3D05"/>
    <w:rsid w:val="00CC43FC"/>
    <w:rsid w:val="00CD6ABD"/>
    <w:rsid w:val="00CF6073"/>
    <w:rsid w:val="00D31C68"/>
    <w:rsid w:val="00D37E0A"/>
    <w:rsid w:val="00D568D9"/>
    <w:rsid w:val="00D73B0E"/>
    <w:rsid w:val="00DD671F"/>
    <w:rsid w:val="00E3272E"/>
    <w:rsid w:val="00E71423"/>
    <w:rsid w:val="00E8756B"/>
    <w:rsid w:val="00E954A6"/>
    <w:rsid w:val="00EB65F8"/>
    <w:rsid w:val="00EC0248"/>
    <w:rsid w:val="00F018AC"/>
    <w:rsid w:val="00F12D53"/>
    <w:rsid w:val="00F5029A"/>
    <w:rsid w:val="00F51014"/>
    <w:rsid w:val="00F54FA3"/>
    <w:rsid w:val="00F63611"/>
    <w:rsid w:val="00FF5EC6"/>
    <w:rsid w:val="03CD34BE"/>
    <w:rsid w:val="046744B8"/>
    <w:rsid w:val="04E24EB5"/>
    <w:rsid w:val="05A56B6B"/>
    <w:rsid w:val="05D923AC"/>
    <w:rsid w:val="0C180AE0"/>
    <w:rsid w:val="0D4915B0"/>
    <w:rsid w:val="10685F27"/>
    <w:rsid w:val="11CC190C"/>
    <w:rsid w:val="13764888"/>
    <w:rsid w:val="13D75E55"/>
    <w:rsid w:val="1410457B"/>
    <w:rsid w:val="190E7118"/>
    <w:rsid w:val="1AC12F2F"/>
    <w:rsid w:val="1BA06EDC"/>
    <w:rsid w:val="1F716A9B"/>
    <w:rsid w:val="20537E44"/>
    <w:rsid w:val="21086CE7"/>
    <w:rsid w:val="249E6151"/>
    <w:rsid w:val="254D37F4"/>
    <w:rsid w:val="25D2705B"/>
    <w:rsid w:val="278A10D9"/>
    <w:rsid w:val="2AE03FDF"/>
    <w:rsid w:val="2B5C77F7"/>
    <w:rsid w:val="2BDA62DB"/>
    <w:rsid w:val="2C26689F"/>
    <w:rsid w:val="2FB6581F"/>
    <w:rsid w:val="35287B35"/>
    <w:rsid w:val="35705F10"/>
    <w:rsid w:val="36291C10"/>
    <w:rsid w:val="374C517F"/>
    <w:rsid w:val="38144CE4"/>
    <w:rsid w:val="3AE62D40"/>
    <w:rsid w:val="3B1B438D"/>
    <w:rsid w:val="3B693AC9"/>
    <w:rsid w:val="3BBE0236"/>
    <w:rsid w:val="3C2231F2"/>
    <w:rsid w:val="449F2957"/>
    <w:rsid w:val="49F71EB5"/>
    <w:rsid w:val="4D584C24"/>
    <w:rsid w:val="51D25117"/>
    <w:rsid w:val="524C1C0F"/>
    <w:rsid w:val="528874D4"/>
    <w:rsid w:val="55331F85"/>
    <w:rsid w:val="61B92BC3"/>
    <w:rsid w:val="630E3B01"/>
    <w:rsid w:val="63CF12EE"/>
    <w:rsid w:val="6E23363F"/>
    <w:rsid w:val="6F4B4506"/>
    <w:rsid w:val="78902E3E"/>
    <w:rsid w:val="7CF84C17"/>
    <w:rsid w:val="7D626F93"/>
    <w:rsid w:val="7E714C8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autoSpaceDE w:val="0"/>
      <w:autoSpaceDN w:val="0"/>
      <w:adjustRightInd w:val="0"/>
      <w:ind w:left="256" w:right="6" w:firstLine="624" w:firstLineChars="200"/>
    </w:pPr>
    <w:rPr>
      <w:rFonts w:eastAsia="仿宋_GB2312"/>
      <w:kern w:val="0"/>
      <w:sz w:val="28"/>
      <w:szCs w:val="20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3"/>
    <w:autoRedefine/>
    <w:qFormat/>
    <w:uiPriority w:val="99"/>
    <w:rPr>
      <w:sz w:val="18"/>
      <w:szCs w:val="18"/>
    </w:rPr>
  </w:style>
  <w:style w:type="paragraph" w:styleId="11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2">
    <w:name w:val="font11"/>
    <w:basedOn w:val="8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Table Text"/>
    <w:basedOn w:val="1"/>
    <w:semiHidden/>
    <w:qFormat/>
    <w:uiPriority w:val="0"/>
    <w:rPr>
      <w:rFonts w:ascii="宋体" w:hAnsi="宋体" w:eastAsia="宋体" w:cs="宋体"/>
      <w:sz w:val="34"/>
      <w:szCs w:val="3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657</Words>
  <Characters>696</Characters>
  <Lines>3</Lines>
  <Paragraphs>1</Paragraphs>
  <TotalTime>3</TotalTime>
  <ScaleCrop>false</ScaleCrop>
  <LinksUpToDate>false</LinksUpToDate>
  <CharactersWithSpaces>707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2022-07-05T02:56:00Z</dcterms:created>
  <dc:creator>孙存杰</dc:creator>
  <cp:lastModifiedBy>CC</cp:lastModifiedBy>
  <dcterms:modified xsi:type="dcterms:W3CDTF">2026-05-15T02:13:16Z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D32821518CB3427FAF47592789D6A0D2_13</vt:lpwstr>
  </property>
  <property fmtid="{D5CDD505-2E9C-101B-9397-08002B2CF9AE}" pid="4" name="KSOTemplateDocerSaveRecord">
    <vt:lpwstr>eyJoZGlkIjoiMDhkOTBkYTdmZmY5OTJmYjA1NzZhODdjODM0YWZiNGEiLCJ1c2VySWQiOiI0MDc4NTc2MjgifQ==</vt:lpwstr>
  </property>
</Properties>
</file>