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F5873"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徐州医科大学附属医院</w:t>
      </w:r>
      <w:r>
        <w:rPr>
          <w:rFonts w:hint="eastAsia" w:asciiTheme="majorEastAsia" w:hAnsiTheme="majorEastAsia" w:eastAsiaTheme="majorEastAsia"/>
          <w:b/>
          <w:sz w:val="36"/>
          <w:szCs w:val="36"/>
          <w:lang w:eastAsia="zh-CN"/>
        </w:rPr>
        <w:t>采购中心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采购报价单</w:t>
      </w:r>
    </w:p>
    <w:p w14:paraId="6BCA6E11"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项目名称：</w:t>
      </w:r>
      <w:r>
        <w:rPr>
          <w:rFonts w:hint="eastAsia"/>
          <w:sz w:val="28"/>
          <w:szCs w:val="28"/>
          <w:lang w:val="en-US" w:eastAsia="zh-CN"/>
        </w:rPr>
        <w:t>鲲鹏路院区中央空调班组节能系统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配件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中央空调班</w:t>
      </w:r>
      <w:r>
        <w:rPr>
          <w:rFonts w:hint="eastAsia"/>
          <w:sz w:val="28"/>
          <w:szCs w:val="28"/>
          <w:lang w:eastAsia="zh-CN"/>
        </w:rPr>
        <w:t>）</w:t>
      </w:r>
    </w:p>
    <w:p w14:paraId="096C2F1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0"/>
        <w:jc w:val="lef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项目概况：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夏季鲲鹏路院区供冷期间空调节能系统老化易损配件更换用。供货前必须勘察现场确认匹配，报价包含所有配件运输、安装、信号校准、差旅费及人工现场自控系统调试费用。质保期不得低于3年。</w:t>
      </w:r>
    </w:p>
    <w:p w14:paraId="6876F76A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项目预算：16850元。</w:t>
      </w:r>
    </w:p>
    <w:p w14:paraId="121727A6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lang w:eastAsia="zh-CN"/>
        </w:rPr>
        <w:t>赵</w:t>
      </w:r>
      <w:r>
        <w:rPr>
          <w:rFonts w:hint="eastAsia"/>
          <w:sz w:val="28"/>
          <w:szCs w:val="28"/>
        </w:rPr>
        <w:t>老师   0516-8580</w:t>
      </w:r>
      <w:r>
        <w:rPr>
          <w:rFonts w:hint="eastAsia"/>
          <w:sz w:val="28"/>
          <w:szCs w:val="28"/>
          <w:lang w:val="en-US" w:eastAsia="zh-CN"/>
        </w:rPr>
        <w:t>5093</w:t>
      </w:r>
    </w:p>
    <w:tbl>
      <w:tblPr>
        <w:tblStyle w:val="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79"/>
        <w:gridCol w:w="1819"/>
        <w:gridCol w:w="956"/>
        <w:gridCol w:w="1007"/>
        <w:gridCol w:w="1134"/>
        <w:gridCol w:w="1457"/>
        <w:gridCol w:w="953"/>
      </w:tblGrid>
      <w:tr w14:paraId="0045C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17" w:type="dxa"/>
            <w:noWrap/>
          </w:tcPr>
          <w:p w14:paraId="40870D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179" w:type="dxa"/>
            <w:noWrap/>
          </w:tcPr>
          <w:p w14:paraId="6B31291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产品名称</w:t>
            </w:r>
          </w:p>
        </w:tc>
        <w:tc>
          <w:tcPr>
            <w:tcW w:w="1819" w:type="dxa"/>
            <w:noWrap/>
          </w:tcPr>
          <w:p w14:paraId="6C17FA1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规格型号</w:t>
            </w:r>
          </w:p>
        </w:tc>
        <w:tc>
          <w:tcPr>
            <w:tcW w:w="956" w:type="dxa"/>
            <w:noWrap/>
          </w:tcPr>
          <w:p w14:paraId="793F45B2"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1007" w:type="dxa"/>
            <w:noWrap/>
          </w:tcPr>
          <w:p w14:paraId="1B531D05"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单价</w:t>
            </w: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元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134" w:type="dxa"/>
            <w:noWrap/>
          </w:tcPr>
          <w:p w14:paraId="7861267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金额</w:t>
            </w:r>
          </w:p>
        </w:tc>
        <w:tc>
          <w:tcPr>
            <w:tcW w:w="1457" w:type="dxa"/>
            <w:noWrap/>
          </w:tcPr>
          <w:p w14:paraId="770724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厂家/品牌</w:t>
            </w:r>
          </w:p>
        </w:tc>
        <w:tc>
          <w:tcPr>
            <w:tcW w:w="953" w:type="dxa"/>
            <w:noWrap/>
          </w:tcPr>
          <w:p w14:paraId="6FBE10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14:paraId="08EC3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17" w:type="dxa"/>
            <w:noWrap/>
            <w:vAlign w:val="center"/>
          </w:tcPr>
          <w:p w14:paraId="243F2895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79" w:type="dxa"/>
            <w:noWrap/>
            <w:vAlign w:val="center"/>
          </w:tcPr>
          <w:p w14:paraId="5F2B7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温度传感器</w:t>
            </w:r>
          </w:p>
        </w:tc>
        <w:tc>
          <w:tcPr>
            <w:tcW w:w="1819" w:type="dxa"/>
            <w:noWrap/>
            <w:vAlign w:val="center"/>
          </w:tcPr>
          <w:p w14:paraId="2CB2F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工业级NTC/PT100温度传感用；测量范围0-100℃；响应时间≤10S；NTC电阻信号/4-20mA/RS485；探头材质为SUS304不锈钢或者铜镀镍；必须适配DW-NTC-CJ原定制信号采集模块</w:t>
            </w:r>
          </w:p>
        </w:tc>
        <w:tc>
          <w:tcPr>
            <w:tcW w:w="956" w:type="dxa"/>
            <w:noWrap/>
            <w:vAlign w:val="center"/>
          </w:tcPr>
          <w:p w14:paraId="22AC020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007" w:type="dxa"/>
            <w:noWrap/>
          </w:tcPr>
          <w:p w14:paraId="69330C1F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14:paraId="109D3EA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57" w:type="dxa"/>
            <w:noWrap/>
          </w:tcPr>
          <w:p w14:paraId="1E493B71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noWrap/>
          </w:tcPr>
          <w:p w14:paraId="462F278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夏季鲲鹏路院区供冷期间空调节能系统老化易损配件更换用。供货前必须勘察现场确认匹配，报价包含所有配件运输、安装、信号校准、差旅费及人工现场自控系统调试费用</w:t>
            </w:r>
          </w:p>
        </w:tc>
      </w:tr>
      <w:tr w14:paraId="23C0F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17" w:type="dxa"/>
            <w:noWrap/>
            <w:vAlign w:val="center"/>
          </w:tcPr>
          <w:p w14:paraId="716B5DF4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79" w:type="dxa"/>
            <w:noWrap/>
            <w:vAlign w:val="center"/>
          </w:tcPr>
          <w:p w14:paraId="2CB72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压力传感器</w:t>
            </w:r>
          </w:p>
        </w:tc>
        <w:tc>
          <w:tcPr>
            <w:tcW w:w="1819" w:type="dxa"/>
            <w:noWrap/>
            <w:vAlign w:val="center"/>
          </w:tcPr>
          <w:p w14:paraId="6B8EA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工业级用于节能控制系统检测空调水系统水压等；测量范围0-1.6MPa；测量精度等级不低于0.5级；需能实现RS485/Modbus-RTU在线输出；工作温度-20-85℃；必须适配DW-NTC-CJ定制采集模块</w:t>
            </w:r>
          </w:p>
        </w:tc>
        <w:tc>
          <w:tcPr>
            <w:tcW w:w="956" w:type="dxa"/>
            <w:noWrap/>
            <w:vAlign w:val="center"/>
          </w:tcPr>
          <w:p w14:paraId="04C7C37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07" w:type="dxa"/>
            <w:noWrap/>
          </w:tcPr>
          <w:p w14:paraId="650E13BB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14:paraId="55C50185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57" w:type="dxa"/>
            <w:noWrap/>
          </w:tcPr>
          <w:p w14:paraId="0588BD8E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noWrap/>
          </w:tcPr>
          <w:p w14:paraId="7414B98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  <w:tr w14:paraId="48229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17" w:type="dxa"/>
            <w:noWrap/>
            <w:vAlign w:val="center"/>
          </w:tcPr>
          <w:p w14:paraId="2ED33877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79" w:type="dxa"/>
            <w:noWrap/>
            <w:vAlign w:val="center"/>
          </w:tcPr>
          <w:p w14:paraId="3D7F6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温度采集模块</w:t>
            </w:r>
          </w:p>
        </w:tc>
        <w:tc>
          <w:tcPr>
            <w:tcW w:w="1819" w:type="dxa"/>
            <w:noWrap/>
            <w:vAlign w:val="center"/>
          </w:tcPr>
          <w:p w14:paraId="73BE7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该工业级NTC采集模块为老款节能系统定制模块，支持RS485、Modbus-RTU协议；参考型号为DW-NTC-CJ；为保证与老系统完全兼容，供货前必须现场核实型号；满足现有控制系统DIN导轨安装尺寸</w:t>
            </w:r>
          </w:p>
        </w:tc>
        <w:tc>
          <w:tcPr>
            <w:tcW w:w="956" w:type="dxa"/>
            <w:noWrap/>
            <w:vAlign w:val="center"/>
          </w:tcPr>
          <w:p w14:paraId="16E7F11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07" w:type="dxa"/>
            <w:noWrap/>
          </w:tcPr>
          <w:p w14:paraId="2F77804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14:paraId="692E9265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57" w:type="dxa"/>
            <w:noWrap/>
          </w:tcPr>
          <w:p w14:paraId="527DF0EC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53" w:type="dxa"/>
            <w:noWrap/>
          </w:tcPr>
          <w:p w14:paraId="7F47391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</w:tbl>
    <w:p w14:paraId="7D94B8E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供货期：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天，</w:t>
      </w:r>
      <w:r>
        <w:rPr>
          <w:rFonts w:hint="eastAsia"/>
          <w:sz w:val="28"/>
          <w:szCs w:val="28"/>
          <w:lang w:eastAsia="zh-CN"/>
        </w:rPr>
        <w:t>质保</w:t>
      </w:r>
      <w:r>
        <w:rPr>
          <w:rFonts w:hint="eastAsia"/>
          <w:sz w:val="28"/>
          <w:szCs w:val="28"/>
        </w:rPr>
        <w:t>期：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年</w:t>
      </w:r>
      <w:r>
        <w:rPr>
          <w:rFonts w:hint="eastAsia"/>
          <w:sz w:val="28"/>
          <w:szCs w:val="28"/>
        </w:rPr>
        <w:t>。</w:t>
      </w:r>
    </w:p>
    <w:p w14:paraId="2451843A">
      <w:pPr>
        <w:ind w:firstLine="482" w:firstLineChars="20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说明：</w:t>
      </w:r>
      <w:r>
        <w:rPr>
          <w:rFonts w:hint="eastAsia"/>
          <w:sz w:val="24"/>
          <w:szCs w:val="24"/>
        </w:rPr>
        <w:t>1、以上价格应包含运杂费、人工费用、各种风险费、税金等一切费用。</w:t>
      </w:r>
    </w:p>
    <w:p w14:paraId="54AB131B">
      <w:pPr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、供应商应自行对项目现场和周围环境进行实地踏勘，以</w:t>
      </w:r>
      <w:r>
        <w:rPr>
          <w:rFonts w:hint="eastAsia"/>
          <w:sz w:val="24"/>
          <w:szCs w:val="24"/>
          <w:lang w:val="zh-CN"/>
        </w:rPr>
        <w:t>了解现场的环境、范围、技术要求及相关服务，</w:t>
      </w:r>
      <w:r>
        <w:rPr>
          <w:rFonts w:hint="eastAsia"/>
          <w:sz w:val="24"/>
          <w:szCs w:val="24"/>
        </w:rPr>
        <w:t>获取有关编制投标文件和签订合同所需的各项资料。投标人应承担现场踏勘的责任和风险，费用由供应商自己承担。成交</w:t>
      </w:r>
      <w:r>
        <w:rPr>
          <w:rFonts w:hint="eastAsia"/>
          <w:sz w:val="24"/>
          <w:szCs w:val="24"/>
          <w:lang w:val="zh-CN"/>
        </w:rPr>
        <w:t>后不得以未踏勘现场或不了解现场为由提出任何增加费用的要求</w:t>
      </w:r>
      <w:r>
        <w:rPr>
          <w:rFonts w:hint="eastAsia"/>
          <w:sz w:val="24"/>
          <w:szCs w:val="24"/>
        </w:rPr>
        <w:t>。</w:t>
      </w:r>
    </w:p>
    <w:p w14:paraId="405677A7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、若中标供应商未按时供货、不履行合同或者在规定时间内不签订合同的，将按不良行为上报至政府采购监管部门。</w:t>
      </w:r>
    </w:p>
    <w:p w14:paraId="7D19186B">
      <w:pPr>
        <w:ind w:firstLine="480" w:firstLineChars="200"/>
        <w:rPr>
          <w:rFonts w:hint="eastAsia"/>
          <w:sz w:val="28"/>
          <w:szCs w:val="28"/>
        </w:rPr>
      </w:pPr>
      <w:r>
        <w:rPr>
          <w:rFonts w:hint="eastAsia"/>
          <w:sz w:val="24"/>
          <w:szCs w:val="24"/>
          <w:lang w:val="en-US" w:eastAsia="zh-CN"/>
        </w:rPr>
        <w:t>4、本项目成交人选取满足项目要求且报价最低者。</w:t>
      </w:r>
    </w:p>
    <w:p w14:paraId="27BC1466">
      <w:pPr>
        <w:ind w:firstLine="560" w:firstLineChars="200"/>
        <w:rPr>
          <w:rFonts w:hint="eastAsia"/>
          <w:sz w:val="28"/>
          <w:szCs w:val="28"/>
        </w:rPr>
      </w:pPr>
    </w:p>
    <w:p w14:paraId="5A064F0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报价单位：（盖章）</w:t>
      </w:r>
    </w:p>
    <w:p w14:paraId="738AE336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</w:t>
      </w:r>
    </w:p>
    <w:p w14:paraId="63FBE50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</w:p>
    <w:p w14:paraId="573BF5FF">
      <w:pPr>
        <w:rPr>
          <w:rFonts w:hint="default"/>
          <w:sz w:val="28"/>
          <w:szCs w:val="28"/>
          <w:lang w:val="en-US" w:eastAsia="zh-CN"/>
        </w:rPr>
      </w:pPr>
    </w:p>
    <w:sectPr>
      <w:headerReference r:id="rId3" w:type="default"/>
      <w:pgSz w:w="11906" w:h="16838"/>
      <w:pgMar w:top="1440" w:right="1418" w:bottom="13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E46652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MmYxZDY4ZTcwODFmM2QyNjE4ODFlY2Y2YmRkNTEifQ=="/>
  </w:docVars>
  <w:rsids>
    <w:rsidRoot w:val="00684EE8"/>
    <w:rsid w:val="0002216F"/>
    <w:rsid w:val="000316CD"/>
    <w:rsid w:val="000C4605"/>
    <w:rsid w:val="000F0970"/>
    <w:rsid w:val="000F0EA7"/>
    <w:rsid w:val="00137C40"/>
    <w:rsid w:val="001401F3"/>
    <w:rsid w:val="00162C52"/>
    <w:rsid w:val="00165AD7"/>
    <w:rsid w:val="00180CC6"/>
    <w:rsid w:val="00184F38"/>
    <w:rsid w:val="00195633"/>
    <w:rsid w:val="001A08A4"/>
    <w:rsid w:val="001A616D"/>
    <w:rsid w:val="001D049D"/>
    <w:rsid w:val="0021007D"/>
    <w:rsid w:val="0022287A"/>
    <w:rsid w:val="00235204"/>
    <w:rsid w:val="002452AB"/>
    <w:rsid w:val="00257920"/>
    <w:rsid w:val="002605BB"/>
    <w:rsid w:val="002B4F3D"/>
    <w:rsid w:val="002C2862"/>
    <w:rsid w:val="002C35BA"/>
    <w:rsid w:val="002C5D88"/>
    <w:rsid w:val="002F1785"/>
    <w:rsid w:val="002F2969"/>
    <w:rsid w:val="00332B94"/>
    <w:rsid w:val="003600C0"/>
    <w:rsid w:val="00361540"/>
    <w:rsid w:val="003710D6"/>
    <w:rsid w:val="003B7079"/>
    <w:rsid w:val="003C4DDE"/>
    <w:rsid w:val="003E62BA"/>
    <w:rsid w:val="003F698C"/>
    <w:rsid w:val="0044052B"/>
    <w:rsid w:val="00447970"/>
    <w:rsid w:val="004869DB"/>
    <w:rsid w:val="00493186"/>
    <w:rsid w:val="004A26A9"/>
    <w:rsid w:val="004B65AA"/>
    <w:rsid w:val="004E2ED8"/>
    <w:rsid w:val="0052382F"/>
    <w:rsid w:val="005415A6"/>
    <w:rsid w:val="00545F50"/>
    <w:rsid w:val="00551934"/>
    <w:rsid w:val="00586DE3"/>
    <w:rsid w:val="005A60B9"/>
    <w:rsid w:val="005B1CDA"/>
    <w:rsid w:val="005B3F29"/>
    <w:rsid w:val="005C39C7"/>
    <w:rsid w:val="005F506F"/>
    <w:rsid w:val="006025CD"/>
    <w:rsid w:val="00605CE4"/>
    <w:rsid w:val="006208FC"/>
    <w:rsid w:val="00624B7A"/>
    <w:rsid w:val="00635AFE"/>
    <w:rsid w:val="006742CC"/>
    <w:rsid w:val="00684EE8"/>
    <w:rsid w:val="006A7C63"/>
    <w:rsid w:val="006B2513"/>
    <w:rsid w:val="006D5949"/>
    <w:rsid w:val="007217BF"/>
    <w:rsid w:val="00752D17"/>
    <w:rsid w:val="007622CE"/>
    <w:rsid w:val="007A6BC7"/>
    <w:rsid w:val="007B2286"/>
    <w:rsid w:val="00807B87"/>
    <w:rsid w:val="0081425A"/>
    <w:rsid w:val="00822506"/>
    <w:rsid w:val="008D5D50"/>
    <w:rsid w:val="008E3000"/>
    <w:rsid w:val="00904511"/>
    <w:rsid w:val="00925E78"/>
    <w:rsid w:val="00933F26"/>
    <w:rsid w:val="00940B6E"/>
    <w:rsid w:val="00942409"/>
    <w:rsid w:val="009B1369"/>
    <w:rsid w:val="009D661B"/>
    <w:rsid w:val="009E604F"/>
    <w:rsid w:val="009E76C6"/>
    <w:rsid w:val="00A24E5A"/>
    <w:rsid w:val="00A310AB"/>
    <w:rsid w:val="00A339DD"/>
    <w:rsid w:val="00A6281E"/>
    <w:rsid w:val="00A6717F"/>
    <w:rsid w:val="00A71671"/>
    <w:rsid w:val="00A77FDE"/>
    <w:rsid w:val="00B32977"/>
    <w:rsid w:val="00B65084"/>
    <w:rsid w:val="00B66C78"/>
    <w:rsid w:val="00BA358D"/>
    <w:rsid w:val="00BC0E08"/>
    <w:rsid w:val="00BE03DE"/>
    <w:rsid w:val="00C44C3B"/>
    <w:rsid w:val="00C44D1F"/>
    <w:rsid w:val="00C4715E"/>
    <w:rsid w:val="00CB3D05"/>
    <w:rsid w:val="00CC43FC"/>
    <w:rsid w:val="00CD6ABD"/>
    <w:rsid w:val="00CF6073"/>
    <w:rsid w:val="00D31C68"/>
    <w:rsid w:val="00D37E0A"/>
    <w:rsid w:val="00D568D9"/>
    <w:rsid w:val="00D73B0E"/>
    <w:rsid w:val="00DD671F"/>
    <w:rsid w:val="00E3272E"/>
    <w:rsid w:val="00E71423"/>
    <w:rsid w:val="00E8756B"/>
    <w:rsid w:val="00E954A6"/>
    <w:rsid w:val="00EB65F8"/>
    <w:rsid w:val="00EC0248"/>
    <w:rsid w:val="00F018AC"/>
    <w:rsid w:val="00F12D53"/>
    <w:rsid w:val="00F5029A"/>
    <w:rsid w:val="00F51014"/>
    <w:rsid w:val="00F54FA3"/>
    <w:rsid w:val="00F63611"/>
    <w:rsid w:val="00FF5EC6"/>
    <w:rsid w:val="03CD34BE"/>
    <w:rsid w:val="046744B8"/>
    <w:rsid w:val="05D923AC"/>
    <w:rsid w:val="077446C6"/>
    <w:rsid w:val="0C180AE0"/>
    <w:rsid w:val="0D4915B0"/>
    <w:rsid w:val="10685F27"/>
    <w:rsid w:val="11CC190C"/>
    <w:rsid w:val="13764888"/>
    <w:rsid w:val="137E66CA"/>
    <w:rsid w:val="190E7118"/>
    <w:rsid w:val="1AC12F2F"/>
    <w:rsid w:val="1BA06EDC"/>
    <w:rsid w:val="1F716A9B"/>
    <w:rsid w:val="20537E44"/>
    <w:rsid w:val="249E6151"/>
    <w:rsid w:val="254D37F4"/>
    <w:rsid w:val="25D2705B"/>
    <w:rsid w:val="278A10D9"/>
    <w:rsid w:val="28166C01"/>
    <w:rsid w:val="2AE03FDF"/>
    <w:rsid w:val="2B5C77F7"/>
    <w:rsid w:val="2BDA62DB"/>
    <w:rsid w:val="2C26689F"/>
    <w:rsid w:val="2FB6581F"/>
    <w:rsid w:val="35287B35"/>
    <w:rsid w:val="35705F10"/>
    <w:rsid w:val="36291C10"/>
    <w:rsid w:val="37960A78"/>
    <w:rsid w:val="38144CE4"/>
    <w:rsid w:val="3AE62D40"/>
    <w:rsid w:val="3B1B438D"/>
    <w:rsid w:val="3B693AC9"/>
    <w:rsid w:val="3C2231F2"/>
    <w:rsid w:val="449F2957"/>
    <w:rsid w:val="49F71EB5"/>
    <w:rsid w:val="4D584C24"/>
    <w:rsid w:val="51D25117"/>
    <w:rsid w:val="524C1C0F"/>
    <w:rsid w:val="528874D4"/>
    <w:rsid w:val="55331F85"/>
    <w:rsid w:val="61B92BC3"/>
    <w:rsid w:val="63CF12EE"/>
    <w:rsid w:val="6E23363F"/>
    <w:rsid w:val="6E923579"/>
    <w:rsid w:val="6F4B4506"/>
    <w:rsid w:val="78902E3E"/>
    <w:rsid w:val="7CF84C17"/>
    <w:rsid w:val="7CF9504E"/>
    <w:rsid w:val="7D626F93"/>
    <w:rsid w:val="7E714C88"/>
    <w:rsid w:val="7EDB07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autoSpaceDE w:val="0"/>
      <w:autoSpaceDN w:val="0"/>
      <w:adjustRightInd w:val="0"/>
      <w:ind w:left="256" w:right="6" w:firstLine="624" w:firstLineChars="200"/>
    </w:pPr>
    <w:rPr>
      <w:rFonts w:eastAsia="仿宋_GB2312"/>
      <w:kern w:val="0"/>
      <w:sz w:val="28"/>
      <w:szCs w:val="20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2">
    <w:name w:val="font11"/>
    <w:basedOn w:val="8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 w:val="34"/>
      <w:szCs w:val="3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456</Words>
  <Characters>511</Characters>
  <Lines>3</Lines>
  <Paragraphs>1</Paragraphs>
  <TotalTime>0</TotalTime>
  <ScaleCrop>false</ScaleCrop>
  <LinksUpToDate>false</LinksUpToDate>
  <CharactersWithSpaces>522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2022-07-05T02:56:00Z</dcterms:created>
  <dc:creator>孙存杰</dc:creator>
  <cp:lastModifiedBy>CC</cp:lastModifiedBy>
  <dcterms:modified xsi:type="dcterms:W3CDTF">2026-05-15T02:06:34Z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3D4CF6A4560C4649A9AA619096958B7B_13</vt:lpwstr>
  </property>
  <property fmtid="{D5CDD505-2E9C-101B-9397-08002B2CF9AE}" pid="4" name="KSOTemplateDocerSaveRecord">
    <vt:lpwstr>eyJoZGlkIjoiMDhkOTBkYTdmZmY5OTJmYjA1NzZhODdjODM0YWZiNGEiLCJ1c2VySWQiOiI0MDc4NTc2MjgifQ==</vt:lpwstr>
  </property>
</Properties>
</file>