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587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徐州医科大学附属医院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采购中心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采购报价单</w:t>
      </w:r>
    </w:p>
    <w:p w14:paraId="6BCA6E11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充电桩用电缆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淮海路院区后勤管理处</w:t>
      </w:r>
      <w:r>
        <w:rPr>
          <w:rFonts w:hint="eastAsia"/>
          <w:sz w:val="28"/>
          <w:szCs w:val="28"/>
          <w:lang w:eastAsia="zh-CN"/>
        </w:rPr>
        <w:t>）、</w:t>
      </w:r>
      <w:r>
        <w:rPr>
          <w:rFonts w:hint="eastAsia"/>
          <w:sz w:val="28"/>
          <w:szCs w:val="28"/>
          <w:lang w:val="en-US" w:eastAsia="zh-CN"/>
        </w:rPr>
        <w:t>国旗电线更换使用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鲲鹏路院区后勤管理处</w:t>
      </w:r>
      <w:r>
        <w:rPr>
          <w:rFonts w:hint="eastAsia"/>
          <w:sz w:val="28"/>
          <w:szCs w:val="28"/>
          <w:lang w:eastAsia="zh-CN"/>
        </w:rPr>
        <w:t>）</w:t>
      </w:r>
    </w:p>
    <w:p w14:paraId="1273EF1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项目概况：</w:t>
      </w:r>
      <w:r>
        <w:rPr>
          <w:rFonts w:hint="eastAsia"/>
          <w:sz w:val="28"/>
          <w:szCs w:val="28"/>
          <w:lang w:val="en-US" w:eastAsia="zh-CN"/>
        </w:rPr>
        <w:t>淮海路院区安装充电桩使用电缆65米。鲲鹏路院区国旗使用护套线50米。质保期不低于2年。</w:t>
      </w:r>
    </w:p>
    <w:p w14:paraId="5E666CF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项目预算：5760元。</w:t>
      </w:r>
    </w:p>
    <w:p w14:paraId="121727A6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赵</w:t>
      </w:r>
      <w:r>
        <w:rPr>
          <w:rFonts w:hint="eastAsia"/>
          <w:sz w:val="28"/>
          <w:szCs w:val="28"/>
        </w:rPr>
        <w:t>老师   0516-8580</w:t>
      </w:r>
      <w:r>
        <w:rPr>
          <w:rFonts w:hint="eastAsia"/>
          <w:sz w:val="28"/>
          <w:szCs w:val="28"/>
          <w:lang w:val="en-US" w:eastAsia="zh-CN"/>
        </w:rPr>
        <w:t>5093</w:t>
      </w:r>
    </w:p>
    <w:tbl>
      <w:tblPr>
        <w:tblStyle w:val="5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98"/>
        <w:gridCol w:w="1123"/>
        <w:gridCol w:w="1306"/>
        <w:gridCol w:w="1008"/>
        <w:gridCol w:w="691"/>
        <w:gridCol w:w="691"/>
        <w:gridCol w:w="3055"/>
      </w:tblGrid>
      <w:tr w14:paraId="0045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/>
            <w:vAlign w:val="center"/>
          </w:tcPr>
          <w:p w14:paraId="40870D46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76" w:type="dxa"/>
            <w:noWrap/>
            <w:vAlign w:val="center"/>
          </w:tcPr>
          <w:p w14:paraId="6B31291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0" w:type="auto"/>
            <w:noWrap/>
            <w:vAlign w:val="center"/>
          </w:tcPr>
          <w:p w14:paraId="6C17FA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0" w:type="auto"/>
            <w:noWrap/>
            <w:vAlign w:val="center"/>
          </w:tcPr>
          <w:p w14:paraId="793F4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0" w:type="auto"/>
            <w:noWrap/>
            <w:vAlign w:val="center"/>
          </w:tcPr>
          <w:p w14:paraId="231CEF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单价控制价</w:t>
            </w:r>
          </w:p>
          <w:p w14:paraId="617FF9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0" w:type="auto"/>
            <w:noWrap/>
            <w:vAlign w:val="center"/>
          </w:tcPr>
          <w:p w14:paraId="5FBB35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单价</w:t>
            </w:r>
          </w:p>
          <w:p w14:paraId="11611A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0" w:type="auto"/>
            <w:noWrap/>
            <w:vAlign w:val="center"/>
          </w:tcPr>
          <w:p w14:paraId="64F460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总价</w:t>
            </w:r>
          </w:p>
          <w:p w14:paraId="659623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2976" w:type="dxa"/>
            <w:noWrap/>
            <w:vAlign w:val="center"/>
          </w:tcPr>
          <w:p w14:paraId="6FBE104F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14:paraId="21A9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/>
            <w:vAlign w:val="center"/>
          </w:tcPr>
          <w:p w14:paraId="035AB97D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noWrap/>
            <w:vAlign w:val="center"/>
          </w:tcPr>
          <w:p w14:paraId="4F8083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电缆</w:t>
            </w:r>
          </w:p>
        </w:tc>
        <w:tc>
          <w:tcPr>
            <w:tcW w:w="0" w:type="auto"/>
            <w:noWrap/>
            <w:vAlign w:val="center"/>
          </w:tcPr>
          <w:p w14:paraId="4B33DF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sz w:val="24"/>
                <w:szCs w:val="24"/>
                <w:lang w:val="en-US" w:eastAsia="zh-CN"/>
              </w:rPr>
              <w:t>YJV5*10平方</w:t>
            </w:r>
          </w:p>
        </w:tc>
        <w:tc>
          <w:tcPr>
            <w:tcW w:w="0" w:type="auto"/>
            <w:noWrap/>
            <w:vAlign w:val="center"/>
          </w:tcPr>
          <w:p w14:paraId="0F349B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65米</w:t>
            </w:r>
          </w:p>
        </w:tc>
        <w:tc>
          <w:tcPr>
            <w:tcW w:w="0" w:type="auto"/>
            <w:noWrap/>
            <w:vAlign w:val="center"/>
          </w:tcPr>
          <w:p w14:paraId="320540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0" w:type="auto"/>
            <w:noWrap/>
            <w:vAlign w:val="center"/>
          </w:tcPr>
          <w:p w14:paraId="4955EF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/>
            <w:vAlign w:val="center"/>
          </w:tcPr>
          <w:p w14:paraId="079661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noWrap/>
            <w:vAlign w:val="center"/>
          </w:tcPr>
          <w:p w14:paraId="03FCBC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2"/>
                <w:lang w:val="en-US" w:eastAsia="zh-CN"/>
              </w:rPr>
              <w:t>不低于远东、上上、江南等国内一线大牌</w:t>
            </w:r>
          </w:p>
        </w:tc>
      </w:tr>
      <w:tr w14:paraId="4F6A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/>
            <w:vAlign w:val="center"/>
          </w:tcPr>
          <w:p w14:paraId="4CBF5B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6" w:type="dxa"/>
            <w:shd w:val="clear"/>
            <w:noWrap/>
            <w:vAlign w:val="center"/>
          </w:tcPr>
          <w:p w14:paraId="5BAEFA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护套线</w:t>
            </w:r>
          </w:p>
        </w:tc>
        <w:tc>
          <w:tcPr>
            <w:tcW w:w="1123" w:type="dxa"/>
            <w:shd w:val="clear"/>
            <w:noWrap/>
            <w:vAlign w:val="center"/>
          </w:tcPr>
          <w:p w14:paraId="464FEE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RVV</w:t>
            </w:r>
            <w:r>
              <w:rPr>
                <w:rFonts w:hint="default" w:ascii="宋体" w:eastAsia="宋体"/>
                <w:sz w:val="24"/>
                <w:szCs w:val="24"/>
                <w:lang w:val="en-US" w:eastAsia="zh-CN"/>
              </w:rPr>
              <w:t>5*</w:t>
            </w: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eastAsia="宋体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306" w:type="dxa"/>
            <w:shd w:val="clear"/>
            <w:noWrap/>
            <w:vAlign w:val="center"/>
          </w:tcPr>
          <w:p w14:paraId="4E11A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50米</w:t>
            </w:r>
          </w:p>
        </w:tc>
        <w:tc>
          <w:tcPr>
            <w:tcW w:w="1008" w:type="dxa"/>
            <w:shd w:val="clear"/>
            <w:noWrap/>
            <w:vAlign w:val="center"/>
          </w:tcPr>
          <w:p w14:paraId="7954BA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91" w:type="dxa"/>
            <w:shd w:val="clear"/>
            <w:noWrap/>
            <w:vAlign w:val="center"/>
          </w:tcPr>
          <w:p w14:paraId="658C3B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91" w:type="dxa"/>
            <w:shd w:val="clear"/>
            <w:noWrap/>
            <w:vAlign w:val="center"/>
          </w:tcPr>
          <w:p w14:paraId="74B508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76" w:type="dxa"/>
            <w:shd w:val="clear"/>
            <w:noWrap/>
            <w:vAlign w:val="center"/>
          </w:tcPr>
          <w:p w14:paraId="2D9B57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eastAsia="宋体"/>
                <w:sz w:val="24"/>
                <w:szCs w:val="22"/>
                <w:lang w:val="en-US" w:eastAsia="zh-CN"/>
              </w:rPr>
              <w:t>不低于远东、上上、宝胜等国内一线大牌</w:t>
            </w:r>
          </w:p>
        </w:tc>
      </w:tr>
    </w:tbl>
    <w:p w14:paraId="37D9F77C"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质保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供货期：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。</w:t>
      </w:r>
    </w:p>
    <w:p w14:paraId="2451843A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1、以上价格</w:t>
      </w:r>
      <w:r>
        <w:rPr>
          <w:rFonts w:hint="eastAsia"/>
          <w:sz w:val="24"/>
          <w:szCs w:val="24"/>
          <w:lang w:val="en-US" w:eastAsia="zh-CN"/>
        </w:rPr>
        <w:t>包含但不限于</w:t>
      </w:r>
      <w:r>
        <w:rPr>
          <w:rFonts w:hint="eastAsia"/>
          <w:sz w:val="24"/>
          <w:szCs w:val="24"/>
        </w:rPr>
        <w:t>包装费、运杂费、安装材料费、人工费用、调试费用、各种风险费、税金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售后</w:t>
      </w:r>
      <w:r>
        <w:rPr>
          <w:rFonts w:hint="eastAsia"/>
          <w:sz w:val="24"/>
          <w:szCs w:val="24"/>
          <w:lang w:val="en-US" w:eastAsia="zh-CN"/>
        </w:rPr>
        <w:t>等全部费用</w:t>
      </w:r>
      <w:r>
        <w:rPr>
          <w:rFonts w:hint="eastAsia"/>
          <w:sz w:val="24"/>
          <w:szCs w:val="24"/>
        </w:rPr>
        <w:t>。采购人不再支付报价以外的任何费用。</w:t>
      </w:r>
    </w:p>
    <w:p w14:paraId="54AB131B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供应商应自行对项目现场和周围环境进行实地踏勘，以</w:t>
      </w:r>
      <w:r>
        <w:rPr>
          <w:rFonts w:hint="eastAsia"/>
          <w:sz w:val="24"/>
          <w:szCs w:val="24"/>
          <w:lang w:val="zh-CN"/>
        </w:rPr>
        <w:t>了解现场的环境、范围、技术要求及相关服务，</w:t>
      </w:r>
      <w:r>
        <w:rPr>
          <w:rFonts w:hint="eastAsia"/>
          <w:sz w:val="24"/>
          <w:szCs w:val="24"/>
        </w:rPr>
        <w:t>获取有关编制投标文件和签订合同所需的各项资料。投标人应承担现场踏勘的责任和风险，费用由供应商自</w:t>
      </w:r>
      <w:bookmarkStart w:id="0" w:name="_GoBack"/>
      <w:bookmarkEnd w:id="0"/>
      <w:r>
        <w:rPr>
          <w:rFonts w:hint="eastAsia"/>
          <w:sz w:val="24"/>
          <w:szCs w:val="24"/>
        </w:rPr>
        <w:t>己承担。成交</w:t>
      </w:r>
      <w:r>
        <w:rPr>
          <w:rFonts w:hint="eastAsia"/>
          <w:sz w:val="24"/>
          <w:szCs w:val="24"/>
          <w:lang w:val="zh-CN"/>
        </w:rPr>
        <w:t>后不得以未踏勘现场或不了解现场为由提出任何增加费用的要求</w:t>
      </w:r>
      <w:r>
        <w:rPr>
          <w:rFonts w:hint="eastAsia"/>
          <w:sz w:val="24"/>
          <w:szCs w:val="24"/>
        </w:rPr>
        <w:t>。</w:t>
      </w:r>
    </w:p>
    <w:p w14:paraId="2152B784">
      <w:pPr>
        <w:ind w:firstLine="480" w:firstLineChars="200"/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若中标供应商未按时供货、不履行合同或者在规定时间内不签订合同的，将按不良行为上报至政府采购监管部门。</w:t>
      </w:r>
    </w:p>
    <w:p w14:paraId="5C4BC4C8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4、本项目成交人选取满足项目要求且报价最低者。</w:t>
      </w:r>
    </w:p>
    <w:p w14:paraId="5495C160">
      <w:pPr>
        <w:ind w:firstLine="560" w:firstLineChars="200"/>
        <w:rPr>
          <w:rFonts w:hint="eastAsia"/>
          <w:sz w:val="28"/>
          <w:szCs w:val="28"/>
        </w:rPr>
      </w:pPr>
    </w:p>
    <w:p w14:paraId="5A064F0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报价单位：（盖章）</w:t>
      </w:r>
    </w:p>
    <w:p w14:paraId="738AE33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2BA579CE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</w:t>
      </w:r>
    </w:p>
    <w:p w14:paraId="3969DE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B0B67"/>
    <w:rsid w:val="2D0B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2026-07-02T01:36:00Z</dcterms:created>
  <dc:creator>CC</dc:creator>
  <cp:lastModifiedBy>CC</cp:lastModifiedBy>
  <dcterms:modified xsi:type="dcterms:W3CDTF">2026-07-02T01:40:31Z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02A9DFCBDD5F48CFB4D3A7594DEB416E_11</vt:lpwstr>
  </property>
  <property fmtid="{D5CDD505-2E9C-101B-9397-08002B2CF9AE}" pid="4" name="KSOTemplateDocerSaveRecord">
    <vt:lpwstr>eyJoZGlkIjoiMDhkOTBkYTdmZmY5OTJmYjA1NzZhODdjODM0YWZiNGEiLCJ1c2VySWQiOiI0MDc4NTc2MjgifQ==</vt:lpwstr>
  </property>
</Properties>
</file>